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F0D" w:rsidRDefault="00BB7F0D" w:rsidP="00BB7F0D">
      <w:pPr>
        <w:pStyle w:val="Titel"/>
      </w:pPr>
      <w:r w:rsidRPr="009A62D9">
        <w:t xml:space="preserve">Peer-Mediation als Konfliktlösungsstrategie </w:t>
      </w:r>
      <w:r>
        <w:t xml:space="preserve">                         </w:t>
      </w:r>
      <w:r w:rsidRPr="009A62D9">
        <w:t>im schulischen Kontext</w:t>
      </w:r>
    </w:p>
    <w:p w:rsidR="00BB7F0D" w:rsidRPr="006C38AD" w:rsidRDefault="00BB7F0D" w:rsidP="00BB7F0D"/>
    <w:p w:rsidR="00BB7F0D" w:rsidRPr="00BB7F0D" w:rsidRDefault="00BB7F0D" w:rsidP="00BB7F0D">
      <w:pPr>
        <w:pStyle w:val="Titel"/>
        <w:rPr>
          <w:sz w:val="32"/>
          <w:szCs w:val="32"/>
        </w:rPr>
      </w:pPr>
    </w:p>
    <w:p w:rsidR="00BB7F0D" w:rsidRPr="00BB7F0D" w:rsidRDefault="00BB7F0D" w:rsidP="00BB7F0D">
      <w:pPr>
        <w:pStyle w:val="Titel"/>
      </w:pPr>
    </w:p>
    <w:p w:rsidR="00BB7F0D" w:rsidRPr="00E908FD" w:rsidRDefault="00BB7F0D" w:rsidP="00BB7F0D">
      <w:pPr>
        <w:pStyle w:val="Titel"/>
        <w:rPr>
          <w:sz w:val="40"/>
          <w:szCs w:val="40"/>
        </w:rPr>
      </w:pPr>
      <w:proofErr w:type="spellStart"/>
      <w:r w:rsidRPr="00E908FD">
        <w:rPr>
          <w:sz w:val="40"/>
          <w:szCs w:val="40"/>
        </w:rPr>
        <w:t>Mag.</w:t>
      </w:r>
      <w:r w:rsidRPr="00E908FD">
        <w:rPr>
          <w:sz w:val="40"/>
          <w:szCs w:val="40"/>
          <w:vertAlign w:val="superscript"/>
        </w:rPr>
        <w:t>a</w:t>
      </w:r>
      <w:proofErr w:type="spellEnd"/>
      <w:r w:rsidRPr="00E908FD">
        <w:rPr>
          <w:sz w:val="40"/>
          <w:szCs w:val="40"/>
        </w:rPr>
        <w:t xml:space="preserve"> Christine </w:t>
      </w:r>
      <w:proofErr w:type="spellStart"/>
      <w:r w:rsidRPr="00E908FD">
        <w:rPr>
          <w:sz w:val="40"/>
          <w:szCs w:val="40"/>
        </w:rPr>
        <w:t>Casson-Szabad</w:t>
      </w:r>
      <w:proofErr w:type="spellEnd"/>
    </w:p>
    <w:p w:rsidR="00BB7F0D" w:rsidRPr="006C38AD" w:rsidRDefault="00BB7F0D" w:rsidP="00BB7F0D">
      <w:pPr>
        <w:pStyle w:val="Titel"/>
      </w:pPr>
    </w:p>
    <w:p w:rsidR="00BB7F0D" w:rsidRPr="006C38AD" w:rsidRDefault="00BB7F0D" w:rsidP="00BB7F0D">
      <w:pPr>
        <w:pStyle w:val="Titel"/>
      </w:pPr>
    </w:p>
    <w:p w:rsidR="00BB7F0D" w:rsidRDefault="00BB7F0D" w:rsidP="00BB7F0D">
      <w:pPr>
        <w:pStyle w:val="Titel"/>
        <w:rPr>
          <w:sz w:val="40"/>
          <w:szCs w:val="40"/>
        </w:rPr>
      </w:pPr>
    </w:p>
    <w:p w:rsidR="00BB7F0D" w:rsidRPr="006C38AD" w:rsidRDefault="00BB7F0D" w:rsidP="00BB7F0D">
      <w:pPr>
        <w:pStyle w:val="Titel"/>
        <w:rPr>
          <w:sz w:val="40"/>
          <w:szCs w:val="40"/>
        </w:rPr>
      </w:pPr>
      <w:r w:rsidRPr="006C38AD">
        <w:rPr>
          <w:sz w:val="40"/>
          <w:szCs w:val="40"/>
        </w:rPr>
        <w:t xml:space="preserve">Lehrgang </w:t>
      </w:r>
    </w:p>
    <w:p w:rsidR="00BB7F0D" w:rsidRPr="006C38AD" w:rsidRDefault="00BB7F0D" w:rsidP="00BB7F0D">
      <w:pPr>
        <w:pStyle w:val="Titel"/>
        <w:rPr>
          <w:sz w:val="40"/>
          <w:szCs w:val="40"/>
        </w:rPr>
      </w:pPr>
      <w:r w:rsidRPr="006C38AD">
        <w:rPr>
          <w:sz w:val="40"/>
          <w:szCs w:val="40"/>
        </w:rPr>
        <w:t>Gewaltprävention an Schulen</w:t>
      </w:r>
    </w:p>
    <w:p w:rsidR="00BB7F0D" w:rsidRPr="006C38AD" w:rsidRDefault="00BB7F0D" w:rsidP="00BB7F0D">
      <w:pPr>
        <w:pStyle w:val="Titel"/>
        <w:rPr>
          <w:sz w:val="40"/>
          <w:szCs w:val="40"/>
        </w:rPr>
      </w:pPr>
      <w:r w:rsidRPr="006C38AD">
        <w:rPr>
          <w:sz w:val="40"/>
          <w:szCs w:val="40"/>
        </w:rPr>
        <w:t>2011-2013</w:t>
      </w:r>
    </w:p>
    <w:p w:rsidR="00BB7F0D" w:rsidRDefault="00BB7F0D" w:rsidP="00BB7F0D">
      <w:pPr>
        <w:pStyle w:val="Titel"/>
      </w:pPr>
    </w:p>
    <w:p w:rsidR="00BB7F0D" w:rsidRDefault="00BB7F0D" w:rsidP="00BB7F0D">
      <w:pPr>
        <w:pStyle w:val="Titel"/>
        <w:rPr>
          <w:sz w:val="40"/>
          <w:szCs w:val="40"/>
        </w:rPr>
      </w:pPr>
    </w:p>
    <w:p w:rsidR="00BB7F0D" w:rsidRPr="006C38AD" w:rsidRDefault="00BB7F0D" w:rsidP="00BB7F0D">
      <w:pPr>
        <w:pStyle w:val="Titel"/>
        <w:rPr>
          <w:sz w:val="40"/>
          <w:szCs w:val="40"/>
        </w:rPr>
      </w:pPr>
      <w:r w:rsidRPr="006C38AD">
        <w:rPr>
          <w:sz w:val="40"/>
          <w:szCs w:val="40"/>
        </w:rPr>
        <w:t>Pädagogische Hochschule</w:t>
      </w:r>
    </w:p>
    <w:p w:rsidR="00BB7F0D" w:rsidRPr="006C38AD" w:rsidRDefault="00BB7F0D" w:rsidP="00BB7F0D">
      <w:pPr>
        <w:pStyle w:val="Titel"/>
        <w:rPr>
          <w:sz w:val="40"/>
          <w:szCs w:val="40"/>
        </w:rPr>
      </w:pPr>
      <w:r w:rsidRPr="006C38AD">
        <w:rPr>
          <w:sz w:val="40"/>
          <w:szCs w:val="40"/>
        </w:rPr>
        <w:t>Niederösterreich</w:t>
      </w:r>
    </w:p>
    <w:p w:rsidR="00BB7F0D" w:rsidRPr="006C38AD" w:rsidRDefault="00BB7F0D" w:rsidP="00BB7F0D">
      <w:pPr>
        <w:pStyle w:val="Titel"/>
        <w:rPr>
          <w:sz w:val="40"/>
          <w:szCs w:val="40"/>
        </w:rPr>
      </w:pPr>
    </w:p>
    <w:p w:rsidR="00BB7F0D" w:rsidRDefault="00BB7F0D" w:rsidP="00BB7F0D">
      <w:pPr>
        <w:pStyle w:val="Titel"/>
        <w:rPr>
          <w:sz w:val="40"/>
          <w:szCs w:val="40"/>
        </w:rPr>
      </w:pPr>
    </w:p>
    <w:p w:rsidR="00BB7F0D" w:rsidRDefault="00BB7F0D" w:rsidP="00BB7F0D">
      <w:pPr>
        <w:pStyle w:val="Titel"/>
        <w:rPr>
          <w:sz w:val="40"/>
          <w:szCs w:val="40"/>
        </w:rPr>
      </w:pPr>
    </w:p>
    <w:p w:rsidR="00BB7F0D" w:rsidRDefault="00BB7F0D" w:rsidP="00BB7F0D">
      <w:pPr>
        <w:pStyle w:val="Titel"/>
        <w:rPr>
          <w:sz w:val="40"/>
          <w:szCs w:val="40"/>
        </w:rPr>
      </w:pPr>
    </w:p>
    <w:p w:rsidR="00BB7F0D" w:rsidRPr="006C38AD" w:rsidRDefault="00BB7F0D" w:rsidP="00BB7F0D">
      <w:pPr>
        <w:pStyle w:val="Titel"/>
        <w:rPr>
          <w:sz w:val="16"/>
          <w:szCs w:val="16"/>
        </w:rPr>
      </w:pPr>
    </w:p>
    <w:p w:rsidR="00BB7F0D" w:rsidRPr="006C38AD" w:rsidRDefault="00BB7F0D" w:rsidP="00BB7F0D">
      <w:pPr>
        <w:pStyle w:val="Titel"/>
        <w:rPr>
          <w:sz w:val="40"/>
          <w:szCs w:val="40"/>
        </w:rPr>
      </w:pPr>
      <w:r w:rsidRPr="006C38AD">
        <w:rPr>
          <w:sz w:val="40"/>
          <w:szCs w:val="40"/>
        </w:rPr>
        <w:t xml:space="preserve">Lehrgangsleitung: </w:t>
      </w:r>
      <w:proofErr w:type="spellStart"/>
      <w:r w:rsidRPr="006C38AD">
        <w:rPr>
          <w:sz w:val="40"/>
          <w:szCs w:val="40"/>
        </w:rPr>
        <w:t>Mag.</w:t>
      </w:r>
      <w:r w:rsidRPr="006C38AD">
        <w:rPr>
          <w:sz w:val="40"/>
          <w:szCs w:val="40"/>
          <w:vertAlign w:val="superscript"/>
        </w:rPr>
        <w:t>a</w:t>
      </w:r>
      <w:proofErr w:type="spellEnd"/>
      <w:r w:rsidRPr="006C38AD">
        <w:rPr>
          <w:sz w:val="40"/>
          <w:szCs w:val="40"/>
        </w:rPr>
        <w:t xml:space="preserve"> Sabine </w:t>
      </w:r>
      <w:proofErr w:type="spellStart"/>
      <w:r w:rsidRPr="006C38AD">
        <w:rPr>
          <w:sz w:val="40"/>
          <w:szCs w:val="40"/>
        </w:rPr>
        <w:t>Kassarnig</w:t>
      </w:r>
      <w:proofErr w:type="spellEnd"/>
    </w:p>
    <w:p w:rsidR="00BB7F0D" w:rsidRDefault="00BB7F0D" w:rsidP="00904FE5"/>
    <w:p w:rsidR="00BB7F0D" w:rsidRDefault="00BB7F0D" w:rsidP="00904FE5"/>
    <w:p w:rsidR="00BB7F0D" w:rsidRDefault="00BB7F0D" w:rsidP="00904FE5"/>
    <w:p w:rsidR="00BB7F0D" w:rsidRDefault="00BB7F0D" w:rsidP="00904FE5"/>
    <w:p w:rsidR="00BB7F0D" w:rsidRDefault="00BB7F0D" w:rsidP="00904FE5"/>
    <w:p w:rsidR="00BB7F0D" w:rsidRPr="00942D70" w:rsidRDefault="00BB7F0D" w:rsidP="00BB7F0D">
      <w:pPr>
        <w:jc w:val="center"/>
        <w:rPr>
          <w:rFonts w:asciiTheme="majorHAnsi" w:eastAsiaTheme="majorEastAsia" w:hAnsiTheme="majorHAnsi" w:cstheme="majorBidi"/>
          <w:b/>
          <w:i/>
          <w:iCs/>
          <w:color w:val="0D0D0D" w:themeColor="text1" w:themeTint="F2"/>
          <w:spacing w:val="15"/>
          <w:sz w:val="32"/>
          <w:szCs w:val="32"/>
        </w:rPr>
      </w:pPr>
      <w:r w:rsidRPr="00942D70">
        <w:rPr>
          <w:rFonts w:asciiTheme="majorHAnsi" w:eastAsiaTheme="majorEastAsia" w:hAnsiTheme="majorHAnsi" w:cstheme="majorBidi"/>
          <w:b/>
          <w:i/>
          <w:iCs/>
          <w:color w:val="0D0D0D" w:themeColor="text1" w:themeTint="F2"/>
          <w:spacing w:val="15"/>
          <w:sz w:val="32"/>
          <w:szCs w:val="32"/>
        </w:rPr>
        <w:t>INHALTSVERZEICHNIS</w:t>
      </w:r>
    </w:p>
    <w:p w:rsidR="00BB7F0D" w:rsidRDefault="00BB7F0D" w:rsidP="00904FE5"/>
    <w:p w:rsidR="00BB7F0D" w:rsidRDefault="00BB7F0D" w:rsidP="00904FE5"/>
    <w:p w:rsidR="00BB7F0D" w:rsidRDefault="00BB7F0D" w:rsidP="00904FE5"/>
    <w:p w:rsidR="00BB7F0D" w:rsidRDefault="00BB7F0D" w:rsidP="00904FE5"/>
    <w:p w:rsidR="00BB7F0D" w:rsidRDefault="00BB7F0D" w:rsidP="00904FE5"/>
    <w:tbl>
      <w:tblPr>
        <w:tblStyle w:val="Tabellengitternetz"/>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5"/>
        <w:gridCol w:w="625"/>
        <w:gridCol w:w="1047"/>
        <w:gridCol w:w="283"/>
        <w:gridCol w:w="175"/>
        <w:gridCol w:w="1810"/>
        <w:gridCol w:w="458"/>
        <w:gridCol w:w="284"/>
        <w:gridCol w:w="108"/>
        <w:gridCol w:w="175"/>
        <w:gridCol w:w="851"/>
        <w:gridCol w:w="1384"/>
        <w:gridCol w:w="567"/>
      </w:tblGrid>
      <w:tr w:rsidR="00BB7F0D" w:rsidRPr="00942D70" w:rsidTr="00A72FDC">
        <w:tc>
          <w:tcPr>
            <w:tcW w:w="70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 xml:space="preserve">  1.</w:t>
            </w:r>
          </w:p>
        </w:tc>
        <w:tc>
          <w:tcPr>
            <w:tcW w:w="1672" w:type="dxa"/>
            <w:gridSpan w:val="2"/>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 xml:space="preserve">Einleitung </w:t>
            </w:r>
          </w:p>
        </w:tc>
        <w:tc>
          <w:tcPr>
            <w:tcW w:w="5528" w:type="dxa"/>
            <w:gridSpan w:val="9"/>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BB7F0D"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 xml:space="preserve">  </w:t>
            </w:r>
            <w:r w:rsidR="00315C28">
              <w:rPr>
                <w:rFonts w:asciiTheme="majorHAnsi" w:eastAsiaTheme="majorEastAsia" w:hAnsiTheme="majorHAnsi" w:cstheme="majorBidi"/>
                <w:i/>
                <w:iCs/>
                <w:color w:val="0D0D0D" w:themeColor="text1" w:themeTint="F2"/>
                <w:spacing w:val="15"/>
                <w:sz w:val="28"/>
                <w:szCs w:val="28"/>
              </w:rPr>
              <w:t>3</w:t>
            </w:r>
          </w:p>
        </w:tc>
      </w:tr>
      <w:tr w:rsidR="00BB7F0D" w:rsidRPr="00942D70" w:rsidTr="00A72FDC">
        <w:tc>
          <w:tcPr>
            <w:tcW w:w="70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 xml:space="preserve">  2.</w:t>
            </w:r>
          </w:p>
        </w:tc>
        <w:tc>
          <w:tcPr>
            <w:tcW w:w="1672" w:type="dxa"/>
            <w:gridSpan w:val="2"/>
          </w:tcPr>
          <w:p w:rsidR="00BB7F0D" w:rsidRPr="00315C28" w:rsidRDefault="00BB7F0D" w:rsidP="00BB7F0D">
            <w:pPr>
              <w:pStyle w:val="Untertitel"/>
              <w:spacing w:line="288" w:lineRule="auto"/>
              <w:rPr>
                <w:b w:val="0"/>
                <w:color w:val="0D0D0D" w:themeColor="text1" w:themeTint="F2"/>
                <w:sz w:val="28"/>
                <w:szCs w:val="28"/>
              </w:rPr>
            </w:pPr>
            <w:r w:rsidRPr="00315C28">
              <w:rPr>
                <w:b w:val="0"/>
                <w:color w:val="0D0D0D" w:themeColor="text1" w:themeTint="F2"/>
                <w:sz w:val="28"/>
                <w:szCs w:val="28"/>
              </w:rPr>
              <w:t xml:space="preserve">Die Schule   </w:t>
            </w:r>
          </w:p>
        </w:tc>
        <w:tc>
          <w:tcPr>
            <w:tcW w:w="5528" w:type="dxa"/>
            <w:gridSpan w:val="9"/>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BB7F0D"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 xml:space="preserve">  </w:t>
            </w:r>
            <w:r w:rsidR="008A2A04">
              <w:rPr>
                <w:rFonts w:asciiTheme="majorHAnsi" w:eastAsiaTheme="majorEastAsia" w:hAnsiTheme="majorHAnsi" w:cstheme="majorBidi"/>
                <w:i/>
                <w:iCs/>
                <w:color w:val="0D0D0D" w:themeColor="text1" w:themeTint="F2"/>
                <w:spacing w:val="15"/>
                <w:sz w:val="28"/>
                <w:szCs w:val="28"/>
              </w:rPr>
              <w:t>3</w:t>
            </w:r>
          </w:p>
        </w:tc>
      </w:tr>
      <w:tr w:rsidR="00BB7F0D" w:rsidRPr="00942D70" w:rsidTr="00A72FDC">
        <w:trPr>
          <w:trHeight w:val="638"/>
        </w:trPr>
        <w:tc>
          <w:tcPr>
            <w:tcW w:w="705" w:type="dxa"/>
          </w:tcPr>
          <w:p w:rsidR="00BB7F0D" w:rsidRPr="00315C28" w:rsidRDefault="00BB7F0D" w:rsidP="00BB7F0D">
            <w:pPr>
              <w:spacing w:line="288" w:lineRule="auto"/>
              <w:rPr>
                <w:rFonts w:asciiTheme="majorHAnsi" w:eastAsiaTheme="majorEastAsia" w:hAnsiTheme="majorHAnsi" w:cstheme="majorBidi"/>
                <w:iCs/>
                <w:color w:val="0D0D0D" w:themeColor="text1" w:themeTint="F2"/>
                <w:spacing w:val="15"/>
                <w:sz w:val="28"/>
                <w:szCs w:val="28"/>
              </w:rPr>
            </w:pPr>
            <w:r w:rsidRPr="00315C28">
              <w:rPr>
                <w:rFonts w:asciiTheme="majorHAnsi" w:eastAsiaTheme="majorEastAsia" w:hAnsiTheme="majorHAnsi" w:cstheme="majorBidi"/>
                <w:iCs/>
                <w:color w:val="0D0D0D" w:themeColor="text1" w:themeTint="F2"/>
                <w:spacing w:val="15"/>
                <w:sz w:val="28"/>
                <w:szCs w:val="28"/>
              </w:rPr>
              <w:t xml:space="preserve">  3.</w:t>
            </w:r>
          </w:p>
        </w:tc>
        <w:tc>
          <w:tcPr>
            <w:tcW w:w="7200" w:type="dxa"/>
            <w:gridSpan w:val="11"/>
          </w:tcPr>
          <w:p w:rsidR="00BB7F0D" w:rsidRDefault="00BB7F0D" w:rsidP="00BB7F0D">
            <w:pPr>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Die epistemologischen und historischen Grundlagen von Mediation als Konfliktlösungsstrategie</w:t>
            </w:r>
          </w:p>
          <w:p w:rsidR="00315C28" w:rsidRPr="00315C28" w:rsidRDefault="00315C28" w:rsidP="00BB7F0D">
            <w:pPr>
              <w:rPr>
                <w:rFonts w:asciiTheme="majorHAnsi" w:eastAsiaTheme="majorEastAsia" w:hAnsiTheme="majorHAnsi" w:cstheme="majorBidi"/>
                <w:iCs/>
                <w:color w:val="0D0D0D" w:themeColor="text1" w:themeTint="F2"/>
                <w:spacing w:val="15"/>
                <w:sz w:val="8"/>
                <w:szCs w:val="8"/>
              </w:rPr>
            </w:pPr>
          </w:p>
        </w:tc>
        <w:tc>
          <w:tcPr>
            <w:tcW w:w="567" w:type="dxa"/>
          </w:tcPr>
          <w:p w:rsidR="00BB7F0D" w:rsidRDefault="00BB7F0D"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 xml:space="preserve">  </w:t>
            </w:r>
          </w:p>
          <w:p w:rsidR="00BB7F0D" w:rsidRPr="00942D70" w:rsidRDefault="00BB7F0D"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 xml:space="preserve">  </w:t>
            </w:r>
            <w:r w:rsidR="008A2A04">
              <w:rPr>
                <w:rFonts w:asciiTheme="majorHAnsi" w:eastAsiaTheme="majorEastAsia" w:hAnsiTheme="majorHAnsi" w:cstheme="majorBidi"/>
                <w:i/>
                <w:iCs/>
                <w:color w:val="0D0D0D" w:themeColor="text1" w:themeTint="F2"/>
                <w:spacing w:val="15"/>
                <w:sz w:val="28"/>
                <w:szCs w:val="28"/>
              </w:rPr>
              <w:t>5</w:t>
            </w:r>
          </w:p>
        </w:tc>
      </w:tr>
      <w:tr w:rsidR="00BB7F0D" w:rsidRPr="00942D70" w:rsidTr="00A72FDC">
        <w:tc>
          <w:tcPr>
            <w:tcW w:w="705" w:type="dxa"/>
          </w:tcPr>
          <w:p w:rsidR="00BB7F0D" w:rsidRPr="00315C28" w:rsidRDefault="00BB7F0D" w:rsidP="00315C28">
            <w:pPr>
              <w:spacing w:line="320" w:lineRule="exact"/>
              <w:rPr>
                <w:rFonts w:asciiTheme="majorHAnsi" w:eastAsiaTheme="majorEastAsia" w:hAnsiTheme="majorHAnsi" w:cstheme="majorBidi"/>
                <w:i/>
                <w:iCs/>
                <w:color w:val="0D0D0D" w:themeColor="text1" w:themeTint="F2"/>
                <w:spacing w:val="15"/>
                <w:sz w:val="28"/>
                <w:szCs w:val="28"/>
              </w:rPr>
            </w:pPr>
          </w:p>
        </w:tc>
        <w:tc>
          <w:tcPr>
            <w:tcW w:w="625" w:type="dxa"/>
          </w:tcPr>
          <w:p w:rsidR="00BB7F0D" w:rsidRPr="00315C28" w:rsidRDefault="00BB7F0D" w:rsidP="00315C28">
            <w:pPr>
              <w:spacing w:line="320" w:lineRule="exact"/>
              <w:rPr>
                <w:rFonts w:asciiTheme="majorHAnsi" w:eastAsiaTheme="majorEastAsia" w:hAnsiTheme="majorHAnsi" w:cstheme="majorBidi"/>
                <w:i/>
                <w:iCs/>
                <w:color w:val="0D0D0D" w:themeColor="text1" w:themeTint="F2"/>
                <w:spacing w:val="15"/>
                <w:sz w:val="24"/>
                <w:szCs w:val="24"/>
              </w:rPr>
            </w:pPr>
            <w:r w:rsidRPr="00315C28">
              <w:rPr>
                <w:rFonts w:asciiTheme="majorHAnsi" w:eastAsiaTheme="majorEastAsia" w:hAnsiTheme="majorHAnsi" w:cstheme="majorBidi"/>
                <w:i/>
                <w:iCs/>
                <w:color w:val="0D0D0D" w:themeColor="text1" w:themeTint="F2"/>
                <w:spacing w:val="15"/>
                <w:sz w:val="24"/>
                <w:szCs w:val="24"/>
              </w:rPr>
              <w:t>3.1</w:t>
            </w:r>
          </w:p>
        </w:tc>
        <w:tc>
          <w:tcPr>
            <w:tcW w:w="1330" w:type="dxa"/>
            <w:gridSpan w:val="2"/>
          </w:tcPr>
          <w:p w:rsidR="00BB7F0D" w:rsidRPr="00315C28" w:rsidRDefault="00BB7F0D" w:rsidP="00315C28">
            <w:pPr>
              <w:pStyle w:val="Listenabsatz"/>
              <w:spacing w:line="320" w:lineRule="exact"/>
              <w:ind w:left="851" w:hanging="851"/>
              <w:rPr>
                <w:rFonts w:asciiTheme="majorHAnsi" w:eastAsiaTheme="majorEastAsia" w:hAnsiTheme="majorHAnsi" w:cstheme="majorBidi"/>
                <w:i/>
                <w:iCs/>
                <w:color w:val="0D0D0D" w:themeColor="text1" w:themeTint="F2"/>
                <w:spacing w:val="15"/>
                <w:sz w:val="24"/>
                <w:szCs w:val="24"/>
              </w:rPr>
            </w:pPr>
            <w:proofErr w:type="spellStart"/>
            <w:r w:rsidRPr="00315C28">
              <w:rPr>
                <w:rFonts w:asciiTheme="majorHAnsi" w:eastAsiaTheme="majorEastAsia" w:hAnsiTheme="majorHAnsi" w:cstheme="majorBidi"/>
                <w:i/>
                <w:iCs/>
                <w:color w:val="0D0D0D" w:themeColor="text1" w:themeTint="F2"/>
                <w:spacing w:val="15"/>
                <w:sz w:val="24"/>
                <w:szCs w:val="24"/>
              </w:rPr>
              <w:t>Historia</w:t>
            </w:r>
            <w:proofErr w:type="spellEnd"/>
          </w:p>
        </w:tc>
        <w:tc>
          <w:tcPr>
            <w:tcW w:w="5245" w:type="dxa"/>
            <w:gridSpan w:val="8"/>
          </w:tcPr>
          <w:p w:rsidR="00BB7F0D" w:rsidRPr="00315C28" w:rsidRDefault="00BB7F0D" w:rsidP="00315C28">
            <w:pPr>
              <w:spacing w:line="320" w:lineRule="exact"/>
              <w:rPr>
                <w:rFonts w:asciiTheme="majorHAnsi" w:eastAsiaTheme="majorEastAsia" w:hAnsiTheme="majorHAnsi" w:cstheme="majorBidi"/>
                <w:i/>
                <w:iCs/>
                <w:color w:val="0D0D0D" w:themeColor="text1" w:themeTint="F2"/>
                <w:spacing w:val="15"/>
                <w:sz w:val="24"/>
                <w:szCs w:val="24"/>
              </w:rPr>
            </w:pPr>
          </w:p>
        </w:tc>
        <w:tc>
          <w:tcPr>
            <w:tcW w:w="567" w:type="dxa"/>
          </w:tcPr>
          <w:p w:rsidR="00BB7F0D" w:rsidRPr="00942D70" w:rsidRDefault="00BB7F0D" w:rsidP="00315C28">
            <w:pPr>
              <w:spacing w:line="320" w:lineRule="exact"/>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 xml:space="preserve">  </w:t>
            </w:r>
            <w:r w:rsidR="008A2A04">
              <w:rPr>
                <w:rFonts w:asciiTheme="majorHAnsi" w:eastAsiaTheme="majorEastAsia" w:hAnsiTheme="majorHAnsi" w:cstheme="majorBidi"/>
                <w:i/>
                <w:iCs/>
                <w:color w:val="0D0D0D" w:themeColor="text1" w:themeTint="F2"/>
                <w:spacing w:val="15"/>
                <w:sz w:val="28"/>
                <w:szCs w:val="28"/>
              </w:rPr>
              <w:t>5</w:t>
            </w:r>
          </w:p>
        </w:tc>
      </w:tr>
      <w:tr w:rsidR="00BB7F0D" w:rsidRPr="00942D70" w:rsidTr="00A72FDC">
        <w:tc>
          <w:tcPr>
            <w:tcW w:w="705" w:type="dxa"/>
          </w:tcPr>
          <w:p w:rsidR="00BB7F0D" w:rsidRPr="00315C28" w:rsidRDefault="00BB7F0D" w:rsidP="00315C28">
            <w:pPr>
              <w:spacing w:line="320" w:lineRule="exact"/>
              <w:rPr>
                <w:rFonts w:asciiTheme="majorHAnsi" w:eastAsiaTheme="majorEastAsia" w:hAnsiTheme="majorHAnsi" w:cstheme="majorBidi"/>
                <w:i/>
                <w:iCs/>
                <w:color w:val="0D0D0D" w:themeColor="text1" w:themeTint="F2"/>
                <w:spacing w:val="15"/>
                <w:sz w:val="28"/>
                <w:szCs w:val="28"/>
              </w:rPr>
            </w:pPr>
          </w:p>
        </w:tc>
        <w:tc>
          <w:tcPr>
            <w:tcW w:w="625" w:type="dxa"/>
          </w:tcPr>
          <w:p w:rsidR="00BB7F0D" w:rsidRPr="00315C28" w:rsidRDefault="00BB7F0D" w:rsidP="00315C28">
            <w:pPr>
              <w:spacing w:line="320" w:lineRule="exact"/>
              <w:rPr>
                <w:rFonts w:asciiTheme="majorHAnsi" w:eastAsiaTheme="majorEastAsia" w:hAnsiTheme="majorHAnsi" w:cstheme="majorBidi"/>
                <w:i/>
                <w:iCs/>
                <w:color w:val="0D0D0D" w:themeColor="text1" w:themeTint="F2"/>
                <w:spacing w:val="15"/>
                <w:sz w:val="24"/>
                <w:szCs w:val="24"/>
              </w:rPr>
            </w:pPr>
            <w:r w:rsidRPr="00315C28">
              <w:rPr>
                <w:rFonts w:asciiTheme="majorHAnsi" w:eastAsiaTheme="majorEastAsia" w:hAnsiTheme="majorHAnsi" w:cstheme="majorBidi"/>
                <w:i/>
                <w:iCs/>
                <w:color w:val="0D0D0D" w:themeColor="text1" w:themeTint="F2"/>
                <w:spacing w:val="15"/>
                <w:sz w:val="24"/>
                <w:szCs w:val="24"/>
              </w:rPr>
              <w:t>3.2</w:t>
            </w:r>
          </w:p>
        </w:tc>
        <w:tc>
          <w:tcPr>
            <w:tcW w:w="1505" w:type="dxa"/>
            <w:gridSpan w:val="3"/>
          </w:tcPr>
          <w:p w:rsidR="00BB7F0D" w:rsidRPr="00315C28" w:rsidRDefault="00BB7F0D" w:rsidP="00315C28">
            <w:pPr>
              <w:pStyle w:val="Listenabsatz"/>
              <w:spacing w:line="320" w:lineRule="exact"/>
              <w:ind w:left="851" w:hanging="851"/>
              <w:rPr>
                <w:rFonts w:asciiTheme="majorHAnsi" w:eastAsiaTheme="majorEastAsia" w:hAnsiTheme="majorHAnsi" w:cstheme="majorBidi"/>
                <w:i/>
                <w:iCs/>
                <w:color w:val="0D0D0D" w:themeColor="text1" w:themeTint="F2"/>
                <w:spacing w:val="15"/>
                <w:sz w:val="24"/>
                <w:szCs w:val="24"/>
              </w:rPr>
            </w:pPr>
            <w:r w:rsidRPr="00315C28">
              <w:rPr>
                <w:rFonts w:asciiTheme="majorHAnsi" w:eastAsiaTheme="majorEastAsia" w:hAnsiTheme="majorHAnsi" w:cstheme="majorBidi"/>
                <w:i/>
                <w:iCs/>
                <w:color w:val="0D0D0D" w:themeColor="text1" w:themeTint="F2"/>
                <w:spacing w:val="15"/>
                <w:sz w:val="24"/>
                <w:szCs w:val="24"/>
              </w:rPr>
              <w:t>Episteme</w:t>
            </w:r>
          </w:p>
          <w:p w:rsidR="00BB7F0D" w:rsidRPr="00315C28" w:rsidRDefault="00BB7F0D" w:rsidP="00315C28">
            <w:pPr>
              <w:spacing w:line="320" w:lineRule="exact"/>
              <w:rPr>
                <w:rFonts w:asciiTheme="majorHAnsi" w:eastAsiaTheme="majorEastAsia" w:hAnsiTheme="majorHAnsi" w:cstheme="majorBidi"/>
                <w:i/>
                <w:iCs/>
                <w:color w:val="0D0D0D" w:themeColor="text1" w:themeTint="F2"/>
                <w:spacing w:val="15"/>
                <w:sz w:val="24"/>
                <w:szCs w:val="24"/>
              </w:rPr>
            </w:pPr>
          </w:p>
        </w:tc>
        <w:tc>
          <w:tcPr>
            <w:tcW w:w="5070" w:type="dxa"/>
            <w:gridSpan w:val="7"/>
          </w:tcPr>
          <w:p w:rsidR="00BB7F0D" w:rsidRPr="00315C28" w:rsidRDefault="00BB7F0D" w:rsidP="00315C28">
            <w:pPr>
              <w:spacing w:line="320" w:lineRule="exact"/>
              <w:rPr>
                <w:rFonts w:asciiTheme="majorHAnsi" w:eastAsiaTheme="majorEastAsia" w:hAnsiTheme="majorHAnsi" w:cstheme="majorBidi"/>
                <w:i/>
                <w:iCs/>
                <w:color w:val="0D0D0D" w:themeColor="text1" w:themeTint="F2"/>
                <w:spacing w:val="15"/>
                <w:sz w:val="24"/>
                <w:szCs w:val="24"/>
              </w:rPr>
            </w:pPr>
          </w:p>
        </w:tc>
        <w:tc>
          <w:tcPr>
            <w:tcW w:w="567" w:type="dxa"/>
          </w:tcPr>
          <w:p w:rsidR="00BB7F0D" w:rsidRPr="00942D70" w:rsidRDefault="00BB7F0D" w:rsidP="00315C28">
            <w:pPr>
              <w:spacing w:line="320" w:lineRule="exact"/>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 xml:space="preserve">  </w:t>
            </w:r>
            <w:r w:rsidR="008A2A04">
              <w:rPr>
                <w:rFonts w:asciiTheme="majorHAnsi" w:eastAsiaTheme="majorEastAsia" w:hAnsiTheme="majorHAnsi" w:cstheme="majorBidi"/>
                <w:i/>
                <w:iCs/>
                <w:color w:val="0D0D0D" w:themeColor="text1" w:themeTint="F2"/>
                <w:spacing w:val="15"/>
                <w:sz w:val="28"/>
                <w:szCs w:val="28"/>
              </w:rPr>
              <w:t>6</w:t>
            </w:r>
          </w:p>
        </w:tc>
      </w:tr>
      <w:tr w:rsidR="00BB7F0D" w:rsidRPr="00942D70" w:rsidTr="00A72FDC">
        <w:tc>
          <w:tcPr>
            <w:tcW w:w="70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 xml:space="preserve">  4.</w:t>
            </w:r>
          </w:p>
        </w:tc>
        <w:tc>
          <w:tcPr>
            <w:tcW w:w="5816" w:type="dxa"/>
            <w:gridSpan w:val="10"/>
          </w:tcPr>
          <w:p w:rsidR="00BB7F0D" w:rsidRDefault="00BB7F0D" w:rsidP="00BB7F0D">
            <w:pPr>
              <w:pStyle w:val="Untertitel"/>
              <w:spacing w:line="288" w:lineRule="auto"/>
              <w:rPr>
                <w:b w:val="0"/>
                <w:color w:val="0D0D0D" w:themeColor="text1" w:themeTint="F2"/>
                <w:sz w:val="28"/>
                <w:szCs w:val="28"/>
              </w:rPr>
            </w:pPr>
            <w:r w:rsidRPr="00315C28">
              <w:rPr>
                <w:b w:val="0"/>
                <w:color w:val="0D0D0D" w:themeColor="text1" w:themeTint="F2"/>
                <w:sz w:val="28"/>
                <w:szCs w:val="28"/>
              </w:rPr>
              <w:t>Konflikte und deren Eskalationsstufen</w:t>
            </w:r>
          </w:p>
          <w:p w:rsidR="00315C28" w:rsidRPr="00315C28" w:rsidRDefault="00315C28" w:rsidP="00315C28">
            <w:pPr>
              <w:rPr>
                <w:sz w:val="8"/>
                <w:szCs w:val="8"/>
              </w:rPr>
            </w:pPr>
          </w:p>
        </w:tc>
        <w:tc>
          <w:tcPr>
            <w:tcW w:w="1384"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8A2A04"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10</w:t>
            </w:r>
          </w:p>
        </w:tc>
      </w:tr>
      <w:tr w:rsidR="00BB7F0D" w:rsidRPr="00942D70" w:rsidTr="00A72FDC">
        <w:tc>
          <w:tcPr>
            <w:tcW w:w="70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62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4"/>
                <w:szCs w:val="24"/>
              </w:rPr>
            </w:pPr>
            <w:r w:rsidRPr="00315C28">
              <w:rPr>
                <w:rFonts w:asciiTheme="majorHAnsi" w:eastAsiaTheme="majorEastAsia" w:hAnsiTheme="majorHAnsi" w:cstheme="majorBidi"/>
                <w:i/>
                <w:iCs/>
                <w:color w:val="0D0D0D" w:themeColor="text1" w:themeTint="F2"/>
                <w:spacing w:val="15"/>
                <w:sz w:val="24"/>
                <w:szCs w:val="24"/>
              </w:rPr>
              <w:t>4.1</w:t>
            </w:r>
          </w:p>
        </w:tc>
        <w:tc>
          <w:tcPr>
            <w:tcW w:w="3315" w:type="dxa"/>
            <w:gridSpan w:val="4"/>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4"/>
                <w:szCs w:val="24"/>
              </w:rPr>
            </w:pPr>
            <w:r w:rsidRPr="00315C28">
              <w:rPr>
                <w:rFonts w:asciiTheme="majorHAnsi" w:eastAsiaTheme="majorEastAsia" w:hAnsiTheme="majorHAnsi" w:cstheme="majorBidi"/>
                <w:i/>
                <w:iCs/>
                <w:color w:val="0D0D0D" w:themeColor="text1" w:themeTint="F2"/>
                <w:spacing w:val="15"/>
                <w:sz w:val="24"/>
                <w:szCs w:val="24"/>
              </w:rPr>
              <w:t>Eskalationsstufen</w:t>
            </w:r>
          </w:p>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4"/>
                <w:szCs w:val="24"/>
              </w:rPr>
            </w:pPr>
          </w:p>
        </w:tc>
        <w:tc>
          <w:tcPr>
            <w:tcW w:w="3260" w:type="dxa"/>
            <w:gridSpan w:val="6"/>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8A2A04" w:rsidP="008A2A04">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11</w:t>
            </w:r>
          </w:p>
        </w:tc>
      </w:tr>
      <w:tr w:rsidR="00BB7F0D" w:rsidRPr="00942D70" w:rsidTr="00A72FDC">
        <w:tc>
          <w:tcPr>
            <w:tcW w:w="705" w:type="dxa"/>
          </w:tcPr>
          <w:p w:rsidR="00BB7F0D" w:rsidRPr="00315C28" w:rsidRDefault="00BB7F0D" w:rsidP="00BB7F0D">
            <w:pPr>
              <w:pStyle w:val="Untertitel"/>
              <w:spacing w:line="288" w:lineRule="auto"/>
              <w:rPr>
                <w:b w:val="0"/>
                <w:color w:val="0D0D0D" w:themeColor="text1" w:themeTint="F2"/>
                <w:sz w:val="28"/>
                <w:szCs w:val="28"/>
              </w:rPr>
            </w:pPr>
            <w:r w:rsidRPr="00315C28">
              <w:rPr>
                <w:b w:val="0"/>
                <w:color w:val="0D0D0D" w:themeColor="text1" w:themeTint="F2"/>
                <w:sz w:val="28"/>
                <w:szCs w:val="28"/>
              </w:rPr>
              <w:t xml:space="preserve">  5. </w:t>
            </w:r>
          </w:p>
        </w:tc>
        <w:tc>
          <w:tcPr>
            <w:tcW w:w="4965" w:type="dxa"/>
            <w:gridSpan w:val="9"/>
          </w:tcPr>
          <w:p w:rsidR="00BB7F0D"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Strategien der Peer Mediation</w:t>
            </w:r>
          </w:p>
          <w:p w:rsidR="00315C28" w:rsidRPr="00315C28" w:rsidRDefault="00315C28" w:rsidP="00BB7F0D">
            <w:pPr>
              <w:spacing w:line="288" w:lineRule="auto"/>
              <w:rPr>
                <w:rFonts w:asciiTheme="majorHAnsi" w:eastAsiaTheme="majorEastAsia" w:hAnsiTheme="majorHAnsi" w:cstheme="majorBidi"/>
                <w:i/>
                <w:iCs/>
                <w:color w:val="0D0D0D" w:themeColor="text1" w:themeTint="F2"/>
                <w:spacing w:val="15"/>
                <w:sz w:val="8"/>
                <w:szCs w:val="8"/>
              </w:rPr>
            </w:pPr>
          </w:p>
        </w:tc>
        <w:tc>
          <w:tcPr>
            <w:tcW w:w="2235" w:type="dxa"/>
            <w:gridSpan w:val="2"/>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BB7F0D"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1</w:t>
            </w:r>
            <w:r w:rsidR="008A2A04">
              <w:rPr>
                <w:rFonts w:asciiTheme="majorHAnsi" w:eastAsiaTheme="majorEastAsia" w:hAnsiTheme="majorHAnsi" w:cstheme="majorBidi"/>
                <w:i/>
                <w:iCs/>
                <w:color w:val="0D0D0D" w:themeColor="text1" w:themeTint="F2"/>
                <w:spacing w:val="15"/>
                <w:sz w:val="28"/>
                <w:szCs w:val="28"/>
              </w:rPr>
              <w:t>4</w:t>
            </w:r>
          </w:p>
        </w:tc>
      </w:tr>
      <w:tr w:rsidR="00BB7F0D" w:rsidRPr="00942D70" w:rsidTr="00A72FDC">
        <w:tc>
          <w:tcPr>
            <w:tcW w:w="70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625" w:type="dxa"/>
          </w:tcPr>
          <w:p w:rsidR="00BB7F0D" w:rsidRPr="00315C28" w:rsidRDefault="00BB7F0D" w:rsidP="00315C28">
            <w:pPr>
              <w:spacing w:line="320" w:lineRule="exact"/>
              <w:rPr>
                <w:rFonts w:asciiTheme="majorHAnsi" w:eastAsiaTheme="majorEastAsia" w:hAnsiTheme="majorHAnsi" w:cstheme="majorBidi"/>
                <w:i/>
                <w:iCs/>
                <w:color w:val="0D0D0D" w:themeColor="text1" w:themeTint="F2"/>
                <w:spacing w:val="15"/>
                <w:sz w:val="24"/>
                <w:szCs w:val="24"/>
              </w:rPr>
            </w:pPr>
            <w:r w:rsidRPr="00315C28">
              <w:rPr>
                <w:rFonts w:asciiTheme="majorHAnsi" w:eastAsiaTheme="majorEastAsia" w:hAnsiTheme="majorHAnsi" w:cstheme="majorBidi"/>
                <w:i/>
                <w:iCs/>
                <w:color w:val="0D0D0D" w:themeColor="text1" w:themeTint="F2"/>
                <w:spacing w:val="15"/>
                <w:sz w:val="24"/>
                <w:szCs w:val="24"/>
              </w:rPr>
              <w:t>5.1</w:t>
            </w:r>
          </w:p>
        </w:tc>
        <w:tc>
          <w:tcPr>
            <w:tcW w:w="3773" w:type="dxa"/>
            <w:gridSpan w:val="5"/>
          </w:tcPr>
          <w:p w:rsidR="00BB7F0D" w:rsidRPr="00315C28" w:rsidRDefault="00BB7F0D" w:rsidP="00315C28">
            <w:pPr>
              <w:spacing w:line="300" w:lineRule="exact"/>
              <w:rPr>
                <w:rFonts w:asciiTheme="majorHAnsi" w:eastAsiaTheme="majorEastAsia" w:hAnsiTheme="majorHAnsi" w:cstheme="majorBidi"/>
                <w:i/>
                <w:iCs/>
                <w:color w:val="0D0D0D" w:themeColor="text1" w:themeTint="F2"/>
                <w:spacing w:val="15"/>
                <w:sz w:val="24"/>
                <w:szCs w:val="24"/>
              </w:rPr>
            </w:pPr>
            <w:r w:rsidRPr="00315C28">
              <w:rPr>
                <w:rFonts w:asciiTheme="majorHAnsi" w:eastAsiaTheme="majorEastAsia" w:hAnsiTheme="majorHAnsi" w:cstheme="majorBidi"/>
                <w:i/>
                <w:iCs/>
                <w:color w:val="0D0D0D" w:themeColor="text1" w:themeTint="F2"/>
                <w:spacing w:val="15"/>
                <w:sz w:val="24"/>
                <w:szCs w:val="24"/>
              </w:rPr>
              <w:t>Phasen der Peer Mediation</w:t>
            </w:r>
          </w:p>
        </w:tc>
        <w:tc>
          <w:tcPr>
            <w:tcW w:w="2802" w:type="dxa"/>
            <w:gridSpan w:val="5"/>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BB7F0D"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1</w:t>
            </w:r>
            <w:r w:rsidR="008A2A04">
              <w:rPr>
                <w:rFonts w:asciiTheme="majorHAnsi" w:eastAsiaTheme="majorEastAsia" w:hAnsiTheme="majorHAnsi" w:cstheme="majorBidi"/>
                <w:i/>
                <w:iCs/>
                <w:color w:val="0D0D0D" w:themeColor="text1" w:themeTint="F2"/>
                <w:spacing w:val="15"/>
                <w:sz w:val="28"/>
                <w:szCs w:val="28"/>
              </w:rPr>
              <w:t>5</w:t>
            </w:r>
          </w:p>
        </w:tc>
      </w:tr>
      <w:tr w:rsidR="00BB7F0D" w:rsidRPr="00942D70" w:rsidTr="00A72FDC">
        <w:tc>
          <w:tcPr>
            <w:tcW w:w="70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625" w:type="dxa"/>
          </w:tcPr>
          <w:p w:rsidR="00BB7F0D" w:rsidRPr="00315C28" w:rsidRDefault="00BB7F0D" w:rsidP="00315C28">
            <w:pPr>
              <w:spacing w:line="320" w:lineRule="exact"/>
              <w:rPr>
                <w:rFonts w:asciiTheme="majorHAnsi" w:eastAsiaTheme="majorEastAsia" w:hAnsiTheme="majorHAnsi" w:cstheme="majorBidi"/>
                <w:i/>
                <w:iCs/>
                <w:color w:val="0D0D0D" w:themeColor="text1" w:themeTint="F2"/>
                <w:spacing w:val="15"/>
                <w:sz w:val="24"/>
                <w:szCs w:val="24"/>
              </w:rPr>
            </w:pPr>
            <w:r w:rsidRPr="00315C28">
              <w:rPr>
                <w:rFonts w:asciiTheme="majorHAnsi" w:eastAsiaTheme="majorEastAsia" w:hAnsiTheme="majorHAnsi" w:cstheme="majorBidi"/>
                <w:i/>
                <w:iCs/>
                <w:color w:val="0D0D0D" w:themeColor="text1" w:themeTint="F2"/>
                <w:spacing w:val="15"/>
                <w:sz w:val="24"/>
                <w:szCs w:val="24"/>
              </w:rPr>
              <w:t>5.2</w:t>
            </w:r>
          </w:p>
        </w:tc>
        <w:tc>
          <w:tcPr>
            <w:tcW w:w="3315" w:type="dxa"/>
            <w:gridSpan w:val="4"/>
          </w:tcPr>
          <w:p w:rsidR="00BB7F0D" w:rsidRPr="00315C28" w:rsidRDefault="00BB7F0D" w:rsidP="00315C28">
            <w:pPr>
              <w:pStyle w:val="Listenabsatz"/>
              <w:spacing w:line="300" w:lineRule="exact"/>
              <w:ind w:left="786" w:hanging="786"/>
              <w:rPr>
                <w:rFonts w:asciiTheme="majorHAnsi" w:eastAsiaTheme="majorEastAsia" w:hAnsiTheme="majorHAnsi" w:cstheme="majorBidi"/>
                <w:i/>
                <w:iCs/>
                <w:color w:val="0D0D0D" w:themeColor="text1" w:themeTint="F2"/>
                <w:spacing w:val="15"/>
                <w:sz w:val="24"/>
                <w:szCs w:val="24"/>
              </w:rPr>
            </w:pPr>
            <w:r w:rsidRPr="00315C28">
              <w:rPr>
                <w:rFonts w:asciiTheme="majorHAnsi" w:eastAsiaTheme="majorEastAsia" w:hAnsiTheme="majorHAnsi" w:cstheme="majorBidi"/>
                <w:i/>
                <w:iCs/>
                <w:color w:val="0D0D0D" w:themeColor="text1" w:themeTint="F2"/>
                <w:spacing w:val="15"/>
                <w:sz w:val="24"/>
                <w:szCs w:val="24"/>
              </w:rPr>
              <w:t>Fragetechniken</w:t>
            </w:r>
          </w:p>
          <w:p w:rsidR="00BB7F0D" w:rsidRPr="00315C28" w:rsidRDefault="00BB7F0D" w:rsidP="00315C28">
            <w:pPr>
              <w:spacing w:line="300" w:lineRule="exact"/>
              <w:rPr>
                <w:rFonts w:asciiTheme="majorHAnsi" w:eastAsiaTheme="majorEastAsia" w:hAnsiTheme="majorHAnsi" w:cstheme="majorBidi"/>
                <w:i/>
                <w:iCs/>
                <w:color w:val="0D0D0D" w:themeColor="text1" w:themeTint="F2"/>
                <w:spacing w:val="15"/>
                <w:sz w:val="24"/>
                <w:szCs w:val="24"/>
              </w:rPr>
            </w:pPr>
          </w:p>
        </w:tc>
        <w:tc>
          <w:tcPr>
            <w:tcW w:w="3260" w:type="dxa"/>
            <w:gridSpan w:val="6"/>
          </w:tcPr>
          <w:p w:rsidR="00BB7F0D" w:rsidRPr="00315C28" w:rsidRDefault="00BB7F0D" w:rsidP="00315C28">
            <w:pPr>
              <w:spacing w:line="300" w:lineRule="exact"/>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BB7F0D"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1</w:t>
            </w:r>
            <w:r w:rsidR="008A2A04">
              <w:rPr>
                <w:rFonts w:asciiTheme="majorHAnsi" w:eastAsiaTheme="majorEastAsia" w:hAnsiTheme="majorHAnsi" w:cstheme="majorBidi"/>
                <w:i/>
                <w:iCs/>
                <w:color w:val="0D0D0D" w:themeColor="text1" w:themeTint="F2"/>
                <w:spacing w:val="15"/>
                <w:sz w:val="28"/>
                <w:szCs w:val="28"/>
              </w:rPr>
              <w:t>8</w:t>
            </w:r>
          </w:p>
        </w:tc>
      </w:tr>
      <w:tr w:rsidR="00BB7F0D" w:rsidRPr="00942D70" w:rsidTr="00A72FDC">
        <w:tc>
          <w:tcPr>
            <w:tcW w:w="70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 xml:space="preserve">  6. </w:t>
            </w:r>
          </w:p>
        </w:tc>
        <w:tc>
          <w:tcPr>
            <w:tcW w:w="3940" w:type="dxa"/>
            <w:gridSpan w:val="5"/>
          </w:tcPr>
          <w:p w:rsidR="00BB7F0D" w:rsidRPr="00315C28" w:rsidRDefault="00BB7F0D" w:rsidP="00BB7F0D">
            <w:pPr>
              <w:pStyle w:val="Untertitel"/>
              <w:numPr>
                <w:ilvl w:val="0"/>
                <w:numId w:val="0"/>
              </w:numPr>
              <w:spacing w:line="288" w:lineRule="auto"/>
              <w:ind w:left="360" w:hanging="360"/>
              <w:rPr>
                <w:b w:val="0"/>
                <w:color w:val="0D0D0D" w:themeColor="text1" w:themeTint="F2"/>
                <w:sz w:val="28"/>
                <w:szCs w:val="28"/>
              </w:rPr>
            </w:pPr>
            <w:r w:rsidRPr="00315C28">
              <w:rPr>
                <w:b w:val="0"/>
                <w:color w:val="0D0D0D" w:themeColor="text1" w:themeTint="F2"/>
                <w:sz w:val="28"/>
                <w:szCs w:val="28"/>
              </w:rPr>
              <w:t xml:space="preserve">Auswahl der Peers </w:t>
            </w:r>
          </w:p>
        </w:tc>
        <w:tc>
          <w:tcPr>
            <w:tcW w:w="3260" w:type="dxa"/>
            <w:gridSpan w:val="6"/>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8A2A04"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20</w:t>
            </w:r>
          </w:p>
        </w:tc>
      </w:tr>
      <w:tr w:rsidR="00BB7F0D" w:rsidRPr="00942D70" w:rsidTr="00A72FDC">
        <w:tc>
          <w:tcPr>
            <w:tcW w:w="70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 xml:space="preserve">  7.</w:t>
            </w:r>
          </w:p>
        </w:tc>
        <w:tc>
          <w:tcPr>
            <w:tcW w:w="4682" w:type="dxa"/>
            <w:gridSpan w:val="7"/>
          </w:tcPr>
          <w:p w:rsidR="00BB7F0D" w:rsidRPr="00315C28" w:rsidRDefault="00BB7F0D" w:rsidP="00BB7F0D">
            <w:pPr>
              <w:pStyle w:val="Untertitel"/>
              <w:numPr>
                <w:ilvl w:val="0"/>
                <w:numId w:val="0"/>
              </w:numPr>
              <w:spacing w:line="288" w:lineRule="auto"/>
              <w:ind w:left="360" w:hanging="360"/>
              <w:rPr>
                <w:b w:val="0"/>
                <w:color w:val="0D0D0D" w:themeColor="text1" w:themeTint="F2"/>
                <w:sz w:val="28"/>
                <w:szCs w:val="28"/>
              </w:rPr>
            </w:pPr>
            <w:r w:rsidRPr="00315C28">
              <w:rPr>
                <w:b w:val="0"/>
                <w:color w:val="0D0D0D" w:themeColor="text1" w:themeTint="F2"/>
                <w:sz w:val="28"/>
                <w:szCs w:val="28"/>
              </w:rPr>
              <w:t>Implementierung in der Schule</w:t>
            </w:r>
          </w:p>
        </w:tc>
        <w:tc>
          <w:tcPr>
            <w:tcW w:w="2518" w:type="dxa"/>
            <w:gridSpan w:val="4"/>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CE7408"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20</w:t>
            </w:r>
          </w:p>
        </w:tc>
      </w:tr>
      <w:tr w:rsidR="00BB7F0D" w:rsidRPr="00942D70" w:rsidTr="00A72FDC">
        <w:tc>
          <w:tcPr>
            <w:tcW w:w="70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 xml:space="preserve">  8.</w:t>
            </w:r>
          </w:p>
        </w:tc>
        <w:tc>
          <w:tcPr>
            <w:tcW w:w="3940" w:type="dxa"/>
            <w:gridSpan w:val="5"/>
          </w:tcPr>
          <w:p w:rsidR="00BB7F0D" w:rsidRPr="00315C28" w:rsidRDefault="00BB7F0D" w:rsidP="00BB7F0D">
            <w:pPr>
              <w:pStyle w:val="Listenabsatz"/>
              <w:spacing w:line="288" w:lineRule="auto"/>
              <w:ind w:left="786" w:hanging="786"/>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Conclusio</w:t>
            </w:r>
          </w:p>
        </w:tc>
        <w:tc>
          <w:tcPr>
            <w:tcW w:w="3260" w:type="dxa"/>
            <w:gridSpan w:val="6"/>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BB7F0D"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2</w:t>
            </w:r>
            <w:r w:rsidR="00CE7408">
              <w:rPr>
                <w:rFonts w:asciiTheme="majorHAnsi" w:eastAsiaTheme="majorEastAsia" w:hAnsiTheme="majorHAnsi" w:cstheme="majorBidi"/>
                <w:i/>
                <w:iCs/>
                <w:color w:val="0D0D0D" w:themeColor="text1" w:themeTint="F2"/>
                <w:spacing w:val="15"/>
                <w:sz w:val="28"/>
                <w:szCs w:val="28"/>
              </w:rPr>
              <w:t>2</w:t>
            </w:r>
          </w:p>
        </w:tc>
      </w:tr>
      <w:tr w:rsidR="00BB7F0D" w:rsidRPr="00942D70" w:rsidTr="00A72FDC">
        <w:tc>
          <w:tcPr>
            <w:tcW w:w="70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 xml:space="preserve">  9.</w:t>
            </w:r>
          </w:p>
        </w:tc>
        <w:tc>
          <w:tcPr>
            <w:tcW w:w="4790" w:type="dxa"/>
            <w:gridSpan w:val="8"/>
          </w:tcPr>
          <w:p w:rsidR="00BB7F0D" w:rsidRPr="00315C28" w:rsidRDefault="00BB7F0D" w:rsidP="00BB7F0D">
            <w:pPr>
              <w:pStyle w:val="Listenabsatz"/>
              <w:spacing w:line="288" w:lineRule="auto"/>
              <w:ind w:left="786" w:hanging="786"/>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Literatur- und Quellenverzeichnis</w:t>
            </w:r>
          </w:p>
        </w:tc>
        <w:tc>
          <w:tcPr>
            <w:tcW w:w="2410" w:type="dxa"/>
            <w:gridSpan w:val="3"/>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BB7F0D"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2</w:t>
            </w:r>
            <w:r w:rsidR="00CE7408">
              <w:rPr>
                <w:rFonts w:asciiTheme="majorHAnsi" w:eastAsiaTheme="majorEastAsia" w:hAnsiTheme="majorHAnsi" w:cstheme="majorBidi"/>
                <w:i/>
                <w:iCs/>
                <w:color w:val="0D0D0D" w:themeColor="text1" w:themeTint="F2"/>
                <w:spacing w:val="15"/>
                <w:sz w:val="28"/>
                <w:szCs w:val="28"/>
              </w:rPr>
              <w:t>3</w:t>
            </w:r>
          </w:p>
        </w:tc>
      </w:tr>
      <w:tr w:rsidR="00BB7F0D" w:rsidRPr="00942D70" w:rsidTr="00A72FDC">
        <w:tc>
          <w:tcPr>
            <w:tcW w:w="705" w:type="dxa"/>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10.</w:t>
            </w:r>
          </w:p>
        </w:tc>
        <w:tc>
          <w:tcPr>
            <w:tcW w:w="3940" w:type="dxa"/>
            <w:gridSpan w:val="5"/>
          </w:tcPr>
          <w:p w:rsidR="00BB7F0D" w:rsidRPr="00315C28" w:rsidRDefault="00BB7F0D" w:rsidP="00BB7F0D">
            <w:pPr>
              <w:pStyle w:val="Listenabsatz"/>
              <w:spacing w:line="288" w:lineRule="auto"/>
              <w:ind w:left="786" w:hanging="786"/>
              <w:rPr>
                <w:rFonts w:asciiTheme="majorHAnsi" w:eastAsiaTheme="majorEastAsia" w:hAnsiTheme="majorHAnsi" w:cstheme="majorBidi"/>
                <w:i/>
                <w:iCs/>
                <w:color w:val="0D0D0D" w:themeColor="text1" w:themeTint="F2"/>
                <w:spacing w:val="15"/>
                <w:sz w:val="28"/>
                <w:szCs w:val="28"/>
              </w:rPr>
            </w:pPr>
            <w:r w:rsidRPr="00315C28">
              <w:rPr>
                <w:rFonts w:asciiTheme="majorHAnsi" w:eastAsiaTheme="majorEastAsia" w:hAnsiTheme="majorHAnsi" w:cstheme="majorBidi"/>
                <w:i/>
                <w:iCs/>
                <w:color w:val="0D0D0D" w:themeColor="text1" w:themeTint="F2"/>
                <w:spacing w:val="15"/>
                <w:sz w:val="28"/>
                <w:szCs w:val="28"/>
              </w:rPr>
              <w:t>Lebenslauf</w:t>
            </w:r>
          </w:p>
        </w:tc>
        <w:tc>
          <w:tcPr>
            <w:tcW w:w="3260" w:type="dxa"/>
            <w:gridSpan w:val="6"/>
          </w:tcPr>
          <w:p w:rsidR="00BB7F0D" w:rsidRPr="00315C28" w:rsidRDefault="00BB7F0D" w:rsidP="00BB7F0D">
            <w:pPr>
              <w:spacing w:line="288" w:lineRule="auto"/>
              <w:rPr>
                <w:rFonts w:asciiTheme="majorHAnsi" w:eastAsiaTheme="majorEastAsia" w:hAnsiTheme="majorHAnsi" w:cstheme="majorBidi"/>
                <w:i/>
                <w:iCs/>
                <w:color w:val="0D0D0D" w:themeColor="text1" w:themeTint="F2"/>
                <w:spacing w:val="15"/>
                <w:sz w:val="28"/>
                <w:szCs w:val="28"/>
              </w:rPr>
            </w:pPr>
          </w:p>
        </w:tc>
        <w:tc>
          <w:tcPr>
            <w:tcW w:w="567" w:type="dxa"/>
          </w:tcPr>
          <w:p w:rsidR="00BB7F0D" w:rsidRPr="00942D70" w:rsidRDefault="00BB7F0D" w:rsidP="00BB7F0D">
            <w:pPr>
              <w:rPr>
                <w:rFonts w:asciiTheme="majorHAnsi" w:eastAsiaTheme="majorEastAsia" w:hAnsiTheme="majorHAnsi" w:cstheme="majorBidi"/>
                <w:i/>
                <w:iCs/>
                <w:color w:val="0D0D0D" w:themeColor="text1" w:themeTint="F2"/>
                <w:spacing w:val="15"/>
                <w:sz w:val="28"/>
                <w:szCs w:val="28"/>
              </w:rPr>
            </w:pPr>
            <w:r>
              <w:rPr>
                <w:rFonts w:asciiTheme="majorHAnsi" w:eastAsiaTheme="majorEastAsia" w:hAnsiTheme="majorHAnsi" w:cstheme="majorBidi"/>
                <w:i/>
                <w:iCs/>
                <w:color w:val="0D0D0D" w:themeColor="text1" w:themeTint="F2"/>
                <w:spacing w:val="15"/>
                <w:sz w:val="28"/>
                <w:szCs w:val="28"/>
              </w:rPr>
              <w:t>2</w:t>
            </w:r>
            <w:r w:rsidR="00CE7408">
              <w:rPr>
                <w:rFonts w:asciiTheme="majorHAnsi" w:eastAsiaTheme="majorEastAsia" w:hAnsiTheme="majorHAnsi" w:cstheme="majorBidi"/>
                <w:i/>
                <w:iCs/>
                <w:color w:val="0D0D0D" w:themeColor="text1" w:themeTint="F2"/>
                <w:spacing w:val="15"/>
                <w:sz w:val="28"/>
                <w:szCs w:val="28"/>
              </w:rPr>
              <w:t>5</w:t>
            </w:r>
          </w:p>
        </w:tc>
      </w:tr>
    </w:tbl>
    <w:p w:rsidR="00BB7F0D" w:rsidRDefault="00BB7F0D" w:rsidP="00904FE5"/>
    <w:p w:rsidR="00BB7F0D" w:rsidRDefault="00BB7F0D" w:rsidP="00904FE5"/>
    <w:p w:rsidR="00BB7F0D" w:rsidRDefault="00BB7F0D" w:rsidP="00904FE5"/>
    <w:p w:rsidR="00BB7F0D" w:rsidRDefault="00BB7F0D" w:rsidP="00904FE5"/>
    <w:p w:rsidR="00BB7F0D" w:rsidRDefault="00BB7F0D" w:rsidP="00904FE5"/>
    <w:p w:rsidR="00BB7F0D" w:rsidRDefault="00BB7F0D" w:rsidP="00904FE5"/>
    <w:p w:rsidR="00BB7F0D" w:rsidRDefault="00BB7F0D" w:rsidP="00904FE5"/>
    <w:p w:rsidR="00A33276" w:rsidRPr="00C17E86" w:rsidRDefault="00A33276" w:rsidP="00904FE5">
      <w:pPr>
        <w:pStyle w:val="Untertitel1"/>
        <w:numPr>
          <w:ilvl w:val="0"/>
          <w:numId w:val="55"/>
        </w:numPr>
        <w:ind w:left="426" w:hanging="426"/>
      </w:pPr>
      <w:r w:rsidRPr="00C17E86">
        <w:lastRenderedPageBreak/>
        <w:t>Einleitung</w:t>
      </w:r>
    </w:p>
    <w:p w:rsidR="00B256B2" w:rsidRPr="009C4648" w:rsidRDefault="00B256B2" w:rsidP="00A33276">
      <w:pPr>
        <w:pStyle w:val="Untertitel1"/>
        <w:numPr>
          <w:ilvl w:val="0"/>
          <w:numId w:val="0"/>
        </w:numPr>
        <w:rPr>
          <w:rFonts w:ascii="Arial" w:hAnsi="Arial" w:cs="Arial"/>
          <w:b w:val="0"/>
          <w:i w:val="0"/>
          <w:color w:val="auto"/>
          <w:sz w:val="2"/>
          <w:szCs w:val="2"/>
        </w:rPr>
      </w:pPr>
    </w:p>
    <w:p w:rsidR="00A33276" w:rsidRPr="006D7816" w:rsidRDefault="00A33276" w:rsidP="00B256B2">
      <w:pPr>
        <w:pStyle w:val="Untertitel1"/>
        <w:numPr>
          <w:ilvl w:val="0"/>
          <w:numId w:val="0"/>
        </w:numPr>
        <w:jc w:val="both"/>
        <w:rPr>
          <w:rFonts w:ascii="Arial" w:eastAsiaTheme="minorHAnsi" w:hAnsi="Arial" w:cs="Arial"/>
          <w:b w:val="0"/>
          <w:i w:val="0"/>
          <w:iCs w:val="0"/>
          <w:noProof w:val="0"/>
          <w:color w:val="000000"/>
          <w:spacing w:val="0"/>
          <w:sz w:val="24"/>
          <w:szCs w:val="24"/>
          <w:lang w:val="de-AT"/>
        </w:rPr>
      </w:pPr>
      <w:r w:rsidRPr="006D7816">
        <w:rPr>
          <w:rFonts w:ascii="Arial" w:eastAsiaTheme="minorHAnsi" w:hAnsi="Arial" w:cs="Arial"/>
          <w:b w:val="0"/>
          <w:i w:val="0"/>
          <w:iCs w:val="0"/>
          <w:noProof w:val="0"/>
          <w:color w:val="000000"/>
          <w:spacing w:val="0"/>
          <w:sz w:val="24"/>
          <w:szCs w:val="24"/>
          <w:lang w:val="de-AT"/>
        </w:rPr>
        <w:t>Diese Arbeit beschließt den Lehrgang G</w:t>
      </w:r>
      <w:r w:rsidR="00B256B2" w:rsidRPr="006D7816">
        <w:rPr>
          <w:rFonts w:ascii="Arial" w:eastAsiaTheme="minorHAnsi" w:hAnsi="Arial" w:cs="Arial"/>
          <w:b w:val="0"/>
          <w:i w:val="0"/>
          <w:iCs w:val="0"/>
          <w:noProof w:val="0"/>
          <w:color w:val="000000"/>
          <w:spacing w:val="0"/>
          <w:sz w:val="24"/>
          <w:szCs w:val="24"/>
          <w:lang w:val="de-AT"/>
        </w:rPr>
        <w:t>ewaltprävention an Schulen der Pädagogischen Hochschule Niederösterreich, den die Verfasserin in den Schuljahren 2011/12 und 2012/13 berufsbegleitend</w:t>
      </w:r>
      <w:r w:rsidR="006D7816" w:rsidRPr="006D7816">
        <w:rPr>
          <w:rFonts w:ascii="Arial" w:eastAsiaTheme="minorHAnsi" w:hAnsi="Arial" w:cs="Arial"/>
          <w:b w:val="0"/>
          <w:i w:val="0"/>
          <w:iCs w:val="0"/>
          <w:noProof w:val="0"/>
          <w:color w:val="000000"/>
          <w:spacing w:val="0"/>
          <w:sz w:val="24"/>
          <w:szCs w:val="24"/>
          <w:lang w:val="de-AT"/>
        </w:rPr>
        <w:t xml:space="preserve"> absolvierte</w:t>
      </w:r>
      <w:r w:rsidR="00B256B2" w:rsidRPr="006D7816">
        <w:rPr>
          <w:rFonts w:ascii="Arial" w:eastAsiaTheme="minorHAnsi" w:hAnsi="Arial" w:cs="Arial"/>
          <w:b w:val="0"/>
          <w:i w:val="0"/>
          <w:iCs w:val="0"/>
          <w:noProof w:val="0"/>
          <w:color w:val="000000"/>
          <w:spacing w:val="0"/>
          <w:sz w:val="24"/>
          <w:szCs w:val="24"/>
          <w:lang w:val="de-AT"/>
        </w:rPr>
        <w:t xml:space="preserve">. </w:t>
      </w:r>
    </w:p>
    <w:p w:rsidR="00C17E86" w:rsidRPr="006D7816" w:rsidRDefault="00B256B2" w:rsidP="00B256B2">
      <w:pPr>
        <w:pStyle w:val="Untertitel1"/>
        <w:numPr>
          <w:ilvl w:val="0"/>
          <w:numId w:val="0"/>
        </w:numPr>
        <w:jc w:val="both"/>
        <w:rPr>
          <w:rFonts w:ascii="Arial" w:eastAsiaTheme="minorHAnsi" w:hAnsi="Arial" w:cs="Arial"/>
          <w:b w:val="0"/>
          <w:i w:val="0"/>
          <w:iCs w:val="0"/>
          <w:noProof w:val="0"/>
          <w:color w:val="000000"/>
          <w:spacing w:val="0"/>
          <w:sz w:val="24"/>
          <w:szCs w:val="24"/>
          <w:lang w:val="de-AT"/>
        </w:rPr>
      </w:pPr>
      <w:r w:rsidRPr="006D7816">
        <w:rPr>
          <w:rFonts w:ascii="Arial" w:eastAsiaTheme="minorHAnsi" w:hAnsi="Arial" w:cs="Arial"/>
          <w:b w:val="0"/>
          <w:i w:val="0"/>
          <w:iCs w:val="0"/>
          <w:noProof w:val="0"/>
          <w:color w:val="000000"/>
          <w:spacing w:val="0"/>
          <w:sz w:val="24"/>
          <w:szCs w:val="24"/>
          <w:lang w:val="de-AT"/>
        </w:rPr>
        <w:t>Nach einer Vorstellung der Schule, an der die Verfasserin Deutsch und Englisch unterrichtet, folgt zunächst ein kursorischer Überblick über die epistemologischen und historischen Grundlagen von Mediation als Konfliktlösungsstrategie, um dann in den anwendungsbezogenen Teil überzuleiten, der ein</w:t>
      </w:r>
      <w:r w:rsidR="00120ADE" w:rsidRPr="006D7816">
        <w:rPr>
          <w:rFonts w:ascii="Arial" w:eastAsiaTheme="minorHAnsi" w:hAnsi="Arial" w:cs="Arial"/>
          <w:b w:val="0"/>
          <w:i w:val="0"/>
          <w:iCs w:val="0"/>
          <w:noProof w:val="0"/>
          <w:color w:val="000000"/>
          <w:spacing w:val="0"/>
          <w:sz w:val="24"/>
          <w:szCs w:val="24"/>
          <w:lang w:val="de-AT"/>
        </w:rPr>
        <w:t>en</w:t>
      </w:r>
      <w:r w:rsidRPr="006D7816">
        <w:rPr>
          <w:rFonts w:ascii="Arial" w:eastAsiaTheme="minorHAnsi" w:hAnsi="Arial" w:cs="Arial"/>
          <w:b w:val="0"/>
          <w:i w:val="0"/>
          <w:iCs w:val="0"/>
          <w:noProof w:val="0"/>
          <w:color w:val="000000"/>
          <w:spacing w:val="0"/>
          <w:sz w:val="24"/>
          <w:szCs w:val="24"/>
          <w:lang w:val="de-AT"/>
        </w:rPr>
        <w:t xml:space="preserve"> programmatische</w:t>
      </w:r>
      <w:r w:rsidR="00120ADE" w:rsidRPr="006D7816">
        <w:rPr>
          <w:rFonts w:ascii="Arial" w:eastAsiaTheme="minorHAnsi" w:hAnsi="Arial" w:cs="Arial"/>
          <w:b w:val="0"/>
          <w:i w:val="0"/>
          <w:iCs w:val="0"/>
          <w:noProof w:val="0"/>
          <w:color w:val="000000"/>
          <w:spacing w:val="0"/>
          <w:sz w:val="24"/>
          <w:szCs w:val="24"/>
          <w:lang w:val="de-AT"/>
        </w:rPr>
        <w:t>n</w:t>
      </w:r>
      <w:r w:rsidRPr="006D7816">
        <w:rPr>
          <w:rFonts w:ascii="Arial" w:eastAsiaTheme="minorHAnsi" w:hAnsi="Arial" w:cs="Arial"/>
          <w:b w:val="0"/>
          <w:i w:val="0"/>
          <w:iCs w:val="0"/>
          <w:noProof w:val="0"/>
          <w:color w:val="000000"/>
          <w:spacing w:val="0"/>
          <w:sz w:val="24"/>
          <w:szCs w:val="24"/>
          <w:lang w:val="de-AT"/>
        </w:rPr>
        <w:t xml:space="preserve"> Leitfaden für die für das Schuljahr 2013/14 geplante Einführu</w:t>
      </w:r>
      <w:r w:rsidR="00C17E86" w:rsidRPr="006D7816">
        <w:rPr>
          <w:rFonts w:ascii="Arial" w:eastAsiaTheme="minorHAnsi" w:hAnsi="Arial" w:cs="Arial"/>
          <w:b w:val="0"/>
          <w:i w:val="0"/>
          <w:iCs w:val="0"/>
          <w:noProof w:val="0"/>
          <w:color w:val="000000"/>
          <w:spacing w:val="0"/>
          <w:sz w:val="24"/>
          <w:szCs w:val="24"/>
          <w:lang w:val="de-AT"/>
        </w:rPr>
        <w:t>ng von Peer Mediation unter der Leitung der Verfasserin und ihrer Kollegin Mag. Olga Harant am Militär</w:t>
      </w:r>
      <w:r w:rsidRPr="006D7816">
        <w:rPr>
          <w:rFonts w:ascii="Arial" w:eastAsiaTheme="minorHAnsi" w:hAnsi="Arial" w:cs="Arial"/>
          <w:b w:val="0"/>
          <w:i w:val="0"/>
          <w:iCs w:val="0"/>
          <w:noProof w:val="0"/>
          <w:color w:val="000000"/>
          <w:spacing w:val="0"/>
          <w:sz w:val="24"/>
          <w:szCs w:val="24"/>
          <w:lang w:val="de-AT"/>
        </w:rPr>
        <w:t>realgymnasium in Wiener Neustadt darstellen soll.</w:t>
      </w:r>
    </w:p>
    <w:p w:rsidR="00B256B2" w:rsidRPr="006D7816" w:rsidRDefault="00C17E86" w:rsidP="00B256B2">
      <w:pPr>
        <w:pStyle w:val="Untertitel1"/>
        <w:numPr>
          <w:ilvl w:val="0"/>
          <w:numId w:val="0"/>
        </w:numPr>
        <w:jc w:val="both"/>
        <w:rPr>
          <w:rFonts w:ascii="Arial" w:eastAsiaTheme="minorHAnsi" w:hAnsi="Arial" w:cs="Arial"/>
          <w:b w:val="0"/>
          <w:i w:val="0"/>
          <w:iCs w:val="0"/>
          <w:noProof w:val="0"/>
          <w:color w:val="000000"/>
          <w:spacing w:val="0"/>
          <w:sz w:val="24"/>
          <w:szCs w:val="24"/>
          <w:lang w:val="de-AT"/>
        </w:rPr>
      </w:pPr>
      <w:r w:rsidRPr="006D7816">
        <w:rPr>
          <w:rFonts w:ascii="Arial" w:eastAsiaTheme="minorHAnsi" w:hAnsi="Arial" w:cs="Arial"/>
          <w:b w:val="0"/>
          <w:i w:val="0"/>
          <w:iCs w:val="0"/>
          <w:noProof w:val="0"/>
          <w:color w:val="000000"/>
          <w:spacing w:val="0"/>
          <w:sz w:val="24"/>
          <w:szCs w:val="24"/>
          <w:lang w:val="de-AT"/>
        </w:rPr>
        <w:t>Behandelt werden Ursachen und Eskalationsstufen von Konflikten, um dann anschließend die grundlegende Methodik von Peer Mediation darzulegen, ebenso wie das Auswahlverfahren der Peer MediatorInnen und die Implementierung an der Schule.</w:t>
      </w:r>
    </w:p>
    <w:p w:rsidR="00C17E86" w:rsidRDefault="00C17E86" w:rsidP="00B256B2">
      <w:pPr>
        <w:pStyle w:val="Untertitel1"/>
        <w:numPr>
          <w:ilvl w:val="0"/>
          <w:numId w:val="0"/>
        </w:numPr>
        <w:jc w:val="both"/>
        <w:rPr>
          <w:rFonts w:ascii="Arial" w:hAnsi="Arial" w:cs="Arial"/>
          <w:b w:val="0"/>
          <w:i w:val="0"/>
          <w:color w:val="auto"/>
          <w:sz w:val="24"/>
          <w:szCs w:val="24"/>
        </w:rPr>
      </w:pPr>
    </w:p>
    <w:p w:rsidR="00C17E86" w:rsidRPr="00CE7408" w:rsidRDefault="00C17E86" w:rsidP="00CE7408">
      <w:pPr>
        <w:pStyle w:val="Untertitel1"/>
      </w:pPr>
      <w:r w:rsidRPr="00CE7408">
        <w:t xml:space="preserve">2.  Die Schule  </w:t>
      </w:r>
    </w:p>
    <w:p w:rsidR="00C17E86" w:rsidRPr="009C4648" w:rsidRDefault="00C17E86" w:rsidP="00B256B2">
      <w:pPr>
        <w:pStyle w:val="Untertitel1"/>
        <w:numPr>
          <w:ilvl w:val="0"/>
          <w:numId w:val="0"/>
        </w:numPr>
        <w:jc w:val="both"/>
        <w:rPr>
          <w:rFonts w:ascii="Arial" w:hAnsi="Arial" w:cs="Arial"/>
          <w:b w:val="0"/>
          <w:i w:val="0"/>
          <w:color w:val="auto"/>
          <w:sz w:val="2"/>
          <w:szCs w:val="2"/>
        </w:rPr>
      </w:pPr>
    </w:p>
    <w:p w:rsidR="00C17E86" w:rsidRPr="00120ADE" w:rsidRDefault="009C4648" w:rsidP="00120ADE">
      <w:pPr>
        <w:autoSpaceDE w:val="0"/>
        <w:autoSpaceDN w:val="0"/>
        <w:adjustRightInd w:val="0"/>
        <w:spacing w:after="0" w:line="240" w:lineRule="auto"/>
        <w:jc w:val="both"/>
        <w:rPr>
          <w:rFonts w:ascii="Arial" w:hAnsi="Arial" w:cs="Arial"/>
          <w:color w:val="000000"/>
          <w:sz w:val="24"/>
          <w:szCs w:val="24"/>
        </w:rPr>
      </w:pPr>
      <w:r>
        <w:rPr>
          <w:rFonts w:ascii="Arial" w:hAnsi="Arial" w:cs="Arial"/>
          <w:noProof/>
          <w:sz w:val="24"/>
          <w:szCs w:val="24"/>
          <w:lang w:eastAsia="de-AT"/>
        </w:rPr>
        <w:drawing>
          <wp:anchor distT="0" distB="0" distL="114300" distR="114300" simplePos="0" relativeHeight="251644928" behindDoc="1" locked="0" layoutInCell="1" allowOverlap="1">
            <wp:simplePos x="0" y="0"/>
            <wp:positionH relativeFrom="column">
              <wp:posOffset>3070860</wp:posOffset>
            </wp:positionH>
            <wp:positionV relativeFrom="paragraph">
              <wp:posOffset>1125855</wp:posOffset>
            </wp:positionV>
            <wp:extent cx="3051810" cy="3079115"/>
            <wp:effectExtent l="19050" t="0" r="0" b="0"/>
            <wp:wrapTight wrapText="bothSides">
              <wp:wrapPolygon edited="0">
                <wp:start x="-135" y="0"/>
                <wp:lineTo x="-135" y="21515"/>
                <wp:lineTo x="21573" y="21515"/>
                <wp:lineTo x="21573" y="0"/>
                <wp:lineTo x="-135" y="0"/>
              </wp:wrapPolygon>
            </wp:wrapTight>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5053"/>
                    <a:stretch>
                      <a:fillRect/>
                    </a:stretch>
                  </pic:blipFill>
                  <pic:spPr bwMode="auto">
                    <a:xfrm>
                      <a:off x="0" y="0"/>
                      <a:ext cx="3051810" cy="3079115"/>
                    </a:xfrm>
                    <a:prstGeom prst="rect">
                      <a:avLst/>
                    </a:prstGeom>
                    <a:noFill/>
                    <a:ln w="9525">
                      <a:noFill/>
                      <a:miter lim="800000"/>
                      <a:headEnd/>
                      <a:tailEnd/>
                    </a:ln>
                  </pic:spPr>
                </pic:pic>
              </a:graphicData>
            </a:graphic>
          </wp:anchor>
        </w:drawing>
      </w:r>
      <w:r w:rsidR="00120ADE" w:rsidRPr="00120ADE">
        <w:rPr>
          <w:rFonts w:ascii="Arial" w:hAnsi="Arial" w:cs="Arial"/>
          <w:sz w:val="24"/>
          <w:szCs w:val="24"/>
        </w:rPr>
        <w:t>Das Militärrealgymnasium in Wiener Neustadt ist ein Bundesoberstufen</w:t>
      </w:r>
      <w:r w:rsidR="00120ADE">
        <w:rPr>
          <w:rFonts w:ascii="Arial" w:hAnsi="Arial" w:cs="Arial"/>
          <w:sz w:val="24"/>
          <w:szCs w:val="24"/>
        </w:rPr>
        <w:t>-</w:t>
      </w:r>
      <w:proofErr w:type="spellStart"/>
      <w:r w:rsidR="00120ADE" w:rsidRPr="00120ADE">
        <w:rPr>
          <w:rFonts w:ascii="Arial" w:hAnsi="Arial" w:cs="Arial"/>
          <w:sz w:val="24"/>
          <w:szCs w:val="24"/>
        </w:rPr>
        <w:t>realgymnasium</w:t>
      </w:r>
      <w:proofErr w:type="spellEnd"/>
      <w:r w:rsidR="00120ADE" w:rsidRPr="00120ADE">
        <w:rPr>
          <w:rFonts w:ascii="Arial" w:hAnsi="Arial" w:cs="Arial"/>
          <w:sz w:val="24"/>
          <w:szCs w:val="24"/>
        </w:rPr>
        <w:t xml:space="preserve"> </w:t>
      </w:r>
      <w:r w:rsidR="006D7816">
        <w:rPr>
          <w:rFonts w:ascii="Arial" w:hAnsi="Arial" w:cs="Arial"/>
          <w:sz w:val="24"/>
          <w:szCs w:val="24"/>
        </w:rPr>
        <w:t xml:space="preserve">mit </w:t>
      </w:r>
      <w:r w:rsidR="00120ADE" w:rsidRPr="00120ADE">
        <w:rPr>
          <w:rFonts w:ascii="Arial" w:hAnsi="Arial" w:cs="Arial"/>
          <w:color w:val="000000"/>
          <w:sz w:val="24"/>
          <w:szCs w:val="24"/>
        </w:rPr>
        <w:t>naturwissenschaftliche</w:t>
      </w:r>
      <w:r w:rsidR="006D7816">
        <w:rPr>
          <w:rFonts w:ascii="Arial" w:hAnsi="Arial" w:cs="Arial"/>
          <w:color w:val="000000"/>
          <w:sz w:val="24"/>
          <w:szCs w:val="24"/>
        </w:rPr>
        <w:t>r</w:t>
      </w:r>
      <w:r w:rsidR="00120ADE" w:rsidRPr="00120ADE">
        <w:rPr>
          <w:rFonts w:ascii="Arial" w:hAnsi="Arial" w:cs="Arial"/>
          <w:color w:val="000000"/>
          <w:sz w:val="24"/>
          <w:szCs w:val="24"/>
        </w:rPr>
        <w:t xml:space="preserve"> Schwerpunktsetzung</w:t>
      </w:r>
      <w:r w:rsidR="00120ADE">
        <w:rPr>
          <w:rFonts w:ascii="Arial" w:hAnsi="Arial" w:cs="Arial"/>
          <w:color w:val="000000"/>
          <w:sz w:val="24"/>
          <w:szCs w:val="24"/>
        </w:rPr>
        <w:t xml:space="preserve"> </w:t>
      </w:r>
      <w:r w:rsidR="00120ADE" w:rsidRPr="00120ADE">
        <w:rPr>
          <w:rFonts w:ascii="Arial" w:hAnsi="Arial" w:cs="Arial"/>
          <w:color w:val="000000"/>
          <w:sz w:val="24"/>
          <w:szCs w:val="24"/>
        </w:rPr>
        <w:t>mit vermehrtem bzw. ergänzendem Unterricht</w:t>
      </w:r>
      <w:r w:rsidR="00120ADE">
        <w:rPr>
          <w:rFonts w:ascii="Arial" w:hAnsi="Arial" w:cs="Arial"/>
          <w:color w:val="000000"/>
          <w:sz w:val="24"/>
          <w:szCs w:val="24"/>
        </w:rPr>
        <w:t xml:space="preserve"> </w:t>
      </w:r>
      <w:r w:rsidR="00120ADE" w:rsidRPr="00120ADE">
        <w:rPr>
          <w:rFonts w:ascii="Arial" w:hAnsi="Arial" w:cs="Arial"/>
          <w:color w:val="000000"/>
          <w:sz w:val="24"/>
          <w:szCs w:val="24"/>
        </w:rPr>
        <w:t>aus Mathematik, Biologie und Umweltkunde</w:t>
      </w:r>
      <w:r w:rsidR="00120ADE">
        <w:rPr>
          <w:rFonts w:ascii="Arial" w:hAnsi="Arial" w:cs="Arial"/>
          <w:color w:val="000000"/>
          <w:sz w:val="24"/>
          <w:szCs w:val="24"/>
        </w:rPr>
        <w:t xml:space="preserve"> </w:t>
      </w:r>
      <w:r w:rsidR="00120ADE" w:rsidRPr="00120ADE">
        <w:rPr>
          <w:rFonts w:ascii="Arial" w:hAnsi="Arial" w:cs="Arial"/>
          <w:color w:val="000000"/>
          <w:sz w:val="24"/>
          <w:szCs w:val="24"/>
        </w:rPr>
        <w:t>(Schularbeitenfach), Physik (Schularbeitenfach) und</w:t>
      </w:r>
      <w:r w:rsidR="00120ADE">
        <w:rPr>
          <w:rFonts w:ascii="Arial" w:hAnsi="Arial" w:cs="Arial"/>
          <w:color w:val="000000"/>
          <w:sz w:val="24"/>
          <w:szCs w:val="24"/>
        </w:rPr>
        <w:t xml:space="preserve"> </w:t>
      </w:r>
      <w:r w:rsidR="00120ADE" w:rsidRPr="00120ADE">
        <w:rPr>
          <w:rFonts w:ascii="Arial" w:hAnsi="Arial" w:cs="Arial"/>
          <w:color w:val="000000"/>
          <w:sz w:val="24"/>
          <w:szCs w:val="24"/>
        </w:rPr>
        <w:t xml:space="preserve">Chemie </w:t>
      </w:r>
      <w:r w:rsidR="00120ADE" w:rsidRPr="00120ADE">
        <w:rPr>
          <w:rFonts w:ascii="Arial" w:hAnsi="Arial" w:cs="Arial"/>
          <w:sz w:val="24"/>
          <w:szCs w:val="24"/>
        </w:rPr>
        <w:t xml:space="preserve">und stellt einen Sonderfall in der österreichischen Schullandschaft dar. </w:t>
      </w:r>
      <w:r w:rsidR="00120ADE">
        <w:rPr>
          <w:rFonts w:ascii="Arial" w:hAnsi="Arial" w:cs="Arial"/>
          <w:sz w:val="24"/>
          <w:szCs w:val="24"/>
        </w:rPr>
        <w:t>Schulerhalter der als Internat geführten Schule mit SchülerInnen aus dem gesamten Bundesgebiet ist das Bundesministerium für Landes</w:t>
      </w:r>
      <w:r>
        <w:rPr>
          <w:rFonts w:ascii="Arial" w:hAnsi="Arial" w:cs="Arial"/>
          <w:sz w:val="24"/>
          <w:szCs w:val="24"/>
        </w:rPr>
        <w:t>-</w:t>
      </w:r>
      <w:r w:rsidR="00120ADE">
        <w:rPr>
          <w:rFonts w:ascii="Arial" w:hAnsi="Arial" w:cs="Arial"/>
          <w:sz w:val="24"/>
          <w:szCs w:val="24"/>
        </w:rPr>
        <w:t>verteidigung und Sport, das Lehrpersonal untersteht dem Unterrichtsministerium</w:t>
      </w:r>
      <w:r>
        <w:rPr>
          <w:rFonts w:ascii="Arial" w:hAnsi="Arial" w:cs="Arial"/>
          <w:sz w:val="24"/>
          <w:szCs w:val="24"/>
        </w:rPr>
        <w:t>.</w:t>
      </w:r>
      <w:r>
        <w:rPr>
          <w:rStyle w:val="Funotenzeichen"/>
          <w:sz w:val="24"/>
          <w:szCs w:val="24"/>
        </w:rPr>
        <w:footnoteReference w:id="1"/>
      </w:r>
      <w:r>
        <w:rPr>
          <w:rFonts w:ascii="Arial" w:hAnsi="Arial" w:cs="Arial"/>
          <w:sz w:val="24"/>
          <w:szCs w:val="24"/>
        </w:rPr>
        <w:t xml:space="preserve"> </w:t>
      </w:r>
    </w:p>
    <w:p w:rsidR="00A33276" w:rsidRPr="008922B5" w:rsidRDefault="00A33276" w:rsidP="00A33276">
      <w:pPr>
        <w:pStyle w:val="Untertitel1"/>
        <w:numPr>
          <w:ilvl w:val="0"/>
          <w:numId w:val="0"/>
        </w:numPr>
        <w:ind w:left="426"/>
        <w:rPr>
          <w:b w:val="0"/>
          <w:i w:val="0"/>
          <w:sz w:val="2"/>
          <w:szCs w:val="2"/>
        </w:rPr>
      </w:pPr>
    </w:p>
    <w:p w:rsidR="003E15A9" w:rsidRPr="003E15A9" w:rsidRDefault="009C4648" w:rsidP="003E15A9">
      <w:pPr>
        <w:pStyle w:val="Untertitel1"/>
        <w:jc w:val="both"/>
        <w:rPr>
          <w:rFonts w:ascii="Arial" w:eastAsiaTheme="minorHAnsi" w:hAnsi="Arial" w:cs="Arial"/>
          <w:b w:val="0"/>
          <w:i w:val="0"/>
          <w:iCs w:val="0"/>
          <w:noProof w:val="0"/>
          <w:color w:val="auto"/>
          <w:spacing w:val="0"/>
          <w:sz w:val="24"/>
          <w:szCs w:val="24"/>
          <w:lang w:val="de-AT"/>
        </w:rPr>
      </w:pPr>
      <w:r w:rsidRPr="009C4648">
        <w:rPr>
          <w:rFonts w:ascii="Arial" w:eastAsiaTheme="minorHAnsi" w:hAnsi="Arial" w:cs="Arial"/>
          <w:b w:val="0"/>
          <w:i w:val="0"/>
          <w:iCs w:val="0"/>
          <w:noProof w:val="0"/>
          <w:color w:val="auto"/>
          <w:spacing w:val="0"/>
          <w:sz w:val="24"/>
          <w:szCs w:val="24"/>
          <w:lang w:val="de-AT"/>
        </w:rPr>
        <w:t xml:space="preserve">Die Zöglinge </w:t>
      </w:r>
      <w:r>
        <w:rPr>
          <w:rFonts w:ascii="Arial" w:eastAsiaTheme="minorHAnsi" w:hAnsi="Arial" w:cs="Arial"/>
          <w:b w:val="0"/>
          <w:i w:val="0"/>
          <w:iCs w:val="0"/>
          <w:noProof w:val="0"/>
          <w:color w:val="auto"/>
          <w:spacing w:val="0"/>
          <w:sz w:val="24"/>
          <w:szCs w:val="24"/>
          <w:lang w:val="de-AT"/>
        </w:rPr>
        <w:t xml:space="preserve">tragen eine Schuluniform und erhalten auch </w:t>
      </w:r>
      <w:r w:rsidR="00A5096E">
        <w:rPr>
          <w:rFonts w:ascii="Arial" w:eastAsiaTheme="minorHAnsi" w:hAnsi="Arial" w:cs="Arial"/>
          <w:b w:val="0"/>
          <w:i w:val="0"/>
          <w:iCs w:val="0"/>
          <w:noProof w:val="0"/>
          <w:color w:val="auto"/>
          <w:spacing w:val="0"/>
          <w:sz w:val="24"/>
          <w:szCs w:val="24"/>
          <w:lang w:val="de-AT"/>
        </w:rPr>
        <w:t>eine vormilitärische Ausbildung</w:t>
      </w:r>
      <w:r>
        <w:rPr>
          <w:rFonts w:ascii="Arial" w:eastAsiaTheme="minorHAnsi" w:hAnsi="Arial" w:cs="Arial"/>
          <w:b w:val="0"/>
          <w:i w:val="0"/>
          <w:iCs w:val="0"/>
          <w:noProof w:val="0"/>
          <w:color w:val="auto"/>
          <w:spacing w:val="0"/>
          <w:sz w:val="24"/>
          <w:szCs w:val="24"/>
          <w:lang w:val="de-AT"/>
        </w:rPr>
        <w:t xml:space="preserve">. </w:t>
      </w:r>
      <w:r w:rsidR="003E15A9">
        <w:rPr>
          <w:rFonts w:ascii="Arial" w:eastAsiaTheme="minorHAnsi" w:hAnsi="Arial" w:cs="Arial"/>
          <w:b w:val="0"/>
          <w:i w:val="0"/>
          <w:iCs w:val="0"/>
          <w:noProof w:val="0"/>
          <w:color w:val="auto"/>
          <w:spacing w:val="0"/>
          <w:sz w:val="24"/>
          <w:szCs w:val="24"/>
          <w:lang w:val="de-AT"/>
        </w:rPr>
        <w:t>Sport ist ein wesentlicher Faktor im Programm der Schule bzw. des Internats. Den Zöglingen steht eine Vielzahl von Sportarten im weitläufigen</w:t>
      </w:r>
      <w:r w:rsidR="006D7816">
        <w:rPr>
          <w:rFonts w:ascii="Arial" w:eastAsiaTheme="minorHAnsi" w:hAnsi="Arial" w:cs="Arial"/>
          <w:b w:val="0"/>
          <w:i w:val="0"/>
          <w:iCs w:val="0"/>
          <w:noProof w:val="0"/>
          <w:color w:val="auto"/>
          <w:spacing w:val="0"/>
          <w:sz w:val="24"/>
          <w:szCs w:val="24"/>
          <w:lang w:val="de-AT"/>
        </w:rPr>
        <w:t>,</w:t>
      </w:r>
      <w:r w:rsidR="003E15A9">
        <w:rPr>
          <w:rFonts w:ascii="Arial" w:eastAsiaTheme="minorHAnsi" w:hAnsi="Arial" w:cs="Arial"/>
          <w:b w:val="0"/>
          <w:i w:val="0"/>
          <w:iCs w:val="0"/>
          <w:noProof w:val="0"/>
          <w:color w:val="auto"/>
          <w:spacing w:val="0"/>
          <w:sz w:val="24"/>
          <w:szCs w:val="24"/>
          <w:lang w:val="de-AT"/>
        </w:rPr>
        <w:t xml:space="preserve"> parkartigen Gelände der Militärakademie zur Verfügung: Die unverbindlichen Übungen in wahlweise  </w:t>
      </w:r>
      <w:r w:rsidR="003E15A9" w:rsidRPr="003E15A9">
        <w:rPr>
          <w:rFonts w:ascii="Arial" w:eastAsiaTheme="minorHAnsi" w:hAnsi="Arial" w:cs="Arial"/>
          <w:b w:val="0"/>
          <w:i w:val="0"/>
          <w:iCs w:val="0"/>
          <w:noProof w:val="0"/>
          <w:color w:val="auto"/>
          <w:spacing w:val="0"/>
          <w:sz w:val="24"/>
          <w:szCs w:val="24"/>
          <w:lang w:val="de-AT"/>
        </w:rPr>
        <w:t>Fußball, Volleyball, Ausdauersport, Leichtathletik</w:t>
      </w:r>
      <w:r w:rsidR="003E15A9">
        <w:rPr>
          <w:rFonts w:ascii="Arial" w:eastAsiaTheme="minorHAnsi" w:hAnsi="Arial" w:cs="Arial"/>
          <w:b w:val="0"/>
          <w:i w:val="0"/>
          <w:iCs w:val="0"/>
          <w:noProof w:val="0"/>
          <w:color w:val="auto"/>
          <w:spacing w:val="0"/>
          <w:sz w:val="24"/>
          <w:szCs w:val="24"/>
          <w:lang w:val="de-AT"/>
        </w:rPr>
        <w:t xml:space="preserve"> </w:t>
      </w:r>
      <w:r w:rsidR="003E15A9" w:rsidRPr="003E15A9">
        <w:rPr>
          <w:rFonts w:ascii="Arial" w:eastAsiaTheme="minorHAnsi" w:hAnsi="Arial" w:cs="Arial"/>
          <w:b w:val="0"/>
          <w:i w:val="0"/>
          <w:iCs w:val="0"/>
          <w:noProof w:val="0"/>
          <w:color w:val="auto"/>
          <w:spacing w:val="0"/>
          <w:sz w:val="24"/>
          <w:szCs w:val="24"/>
          <w:lang w:val="de-AT"/>
        </w:rPr>
        <w:t>Rettungs</w:t>
      </w:r>
      <w:r w:rsidR="003E15A9">
        <w:rPr>
          <w:rFonts w:ascii="Arial" w:eastAsiaTheme="minorHAnsi" w:hAnsi="Arial" w:cs="Arial"/>
          <w:b w:val="0"/>
          <w:i w:val="0"/>
          <w:iCs w:val="0"/>
          <w:noProof w:val="0"/>
          <w:color w:val="auto"/>
          <w:spacing w:val="0"/>
          <w:sz w:val="24"/>
          <w:szCs w:val="24"/>
          <w:lang w:val="de-AT"/>
        </w:rPr>
        <w:t xml:space="preserve">-schwimmen und Orientierungslauf </w:t>
      </w:r>
      <w:r w:rsidR="003E15A9" w:rsidRPr="003E15A9">
        <w:rPr>
          <w:rFonts w:ascii="Arial" w:eastAsiaTheme="minorHAnsi" w:hAnsi="Arial" w:cs="Arial"/>
          <w:b w:val="0"/>
          <w:i w:val="0"/>
          <w:iCs w:val="0"/>
          <w:noProof w:val="0"/>
          <w:color w:val="auto"/>
          <w:spacing w:val="0"/>
          <w:sz w:val="24"/>
          <w:szCs w:val="24"/>
          <w:lang w:val="de-AT"/>
        </w:rPr>
        <w:t>werden durch den Internatssport (Alpinistik,</w:t>
      </w:r>
      <w:r w:rsidR="003E15A9">
        <w:rPr>
          <w:rFonts w:ascii="Arial" w:eastAsiaTheme="minorHAnsi" w:hAnsi="Arial" w:cs="Arial"/>
          <w:b w:val="0"/>
          <w:i w:val="0"/>
          <w:iCs w:val="0"/>
          <w:noProof w:val="0"/>
          <w:color w:val="auto"/>
          <w:spacing w:val="0"/>
          <w:sz w:val="24"/>
          <w:szCs w:val="24"/>
          <w:lang w:val="de-AT"/>
        </w:rPr>
        <w:t xml:space="preserve"> </w:t>
      </w:r>
      <w:r w:rsidR="003E15A9" w:rsidRPr="003E15A9">
        <w:rPr>
          <w:rFonts w:ascii="Arial" w:eastAsiaTheme="minorHAnsi" w:hAnsi="Arial" w:cs="Arial"/>
          <w:b w:val="0"/>
          <w:i w:val="0"/>
          <w:iCs w:val="0"/>
          <w:noProof w:val="0"/>
          <w:color w:val="auto"/>
          <w:spacing w:val="0"/>
          <w:sz w:val="24"/>
          <w:szCs w:val="24"/>
          <w:lang w:val="de-AT"/>
        </w:rPr>
        <w:t xml:space="preserve">Jiu-Jitsu, Kraftsport, Tennis und Reiten) ergänzt und auch in der Freizeit können </w:t>
      </w:r>
      <w:r w:rsidR="003E15A9" w:rsidRPr="003E15A9">
        <w:rPr>
          <w:rFonts w:ascii="Arial" w:eastAsiaTheme="minorHAnsi" w:hAnsi="Arial" w:cs="Arial"/>
          <w:b w:val="0"/>
          <w:i w:val="0"/>
          <w:iCs w:val="0"/>
          <w:noProof w:val="0"/>
          <w:color w:val="auto"/>
          <w:spacing w:val="0"/>
          <w:sz w:val="24"/>
          <w:szCs w:val="24"/>
          <w:lang w:val="de-AT"/>
        </w:rPr>
        <w:lastRenderedPageBreak/>
        <w:t>diverse Sportarten individuell ausgeübt werden. Es werden immer wieder hervorragende sportliche Erfolge erzielt. Auch  eine Segel- und Motorflugsport- sowie eine Kunstflugausbildung, die mit dem Privatpilotenschein endet</w:t>
      </w:r>
      <w:r w:rsidR="003E15A9">
        <w:rPr>
          <w:rFonts w:ascii="Arial" w:eastAsiaTheme="minorHAnsi" w:hAnsi="Arial" w:cs="Arial"/>
          <w:b w:val="0"/>
          <w:i w:val="0"/>
          <w:iCs w:val="0"/>
          <w:noProof w:val="0"/>
          <w:color w:val="auto"/>
          <w:spacing w:val="0"/>
          <w:sz w:val="24"/>
          <w:szCs w:val="24"/>
          <w:lang w:val="de-AT"/>
        </w:rPr>
        <w:t>, we</w:t>
      </w:r>
      <w:r w:rsidR="003E15A9" w:rsidRPr="003E15A9">
        <w:rPr>
          <w:rFonts w:ascii="Arial" w:eastAsiaTheme="minorHAnsi" w:hAnsi="Arial" w:cs="Arial"/>
          <w:b w:val="0"/>
          <w:i w:val="0"/>
          <w:iCs w:val="0"/>
          <w:noProof w:val="0"/>
          <w:color w:val="auto"/>
          <w:spacing w:val="0"/>
          <w:sz w:val="24"/>
          <w:szCs w:val="24"/>
          <w:lang w:val="de-AT"/>
        </w:rPr>
        <w:t>rd</w:t>
      </w:r>
      <w:r w:rsidR="003E15A9">
        <w:rPr>
          <w:rFonts w:ascii="Arial" w:eastAsiaTheme="minorHAnsi" w:hAnsi="Arial" w:cs="Arial"/>
          <w:b w:val="0"/>
          <w:i w:val="0"/>
          <w:iCs w:val="0"/>
          <w:noProof w:val="0"/>
          <w:color w:val="auto"/>
          <w:spacing w:val="0"/>
          <w:sz w:val="24"/>
          <w:szCs w:val="24"/>
          <w:lang w:val="de-AT"/>
        </w:rPr>
        <w:t>en angeboten und erfreuen</w:t>
      </w:r>
      <w:r w:rsidR="003E15A9" w:rsidRPr="003E15A9">
        <w:rPr>
          <w:rFonts w:ascii="Arial" w:eastAsiaTheme="minorHAnsi" w:hAnsi="Arial" w:cs="Arial"/>
          <w:b w:val="0"/>
          <w:i w:val="0"/>
          <w:iCs w:val="0"/>
          <w:noProof w:val="0"/>
          <w:color w:val="auto"/>
          <w:spacing w:val="0"/>
          <w:sz w:val="24"/>
          <w:szCs w:val="24"/>
          <w:lang w:val="de-AT"/>
        </w:rPr>
        <w:t xml:space="preserve"> sich großer Beliebtheit.</w:t>
      </w:r>
    </w:p>
    <w:p w:rsidR="00120ADE" w:rsidRPr="009C4648" w:rsidRDefault="003E15A9" w:rsidP="009C4648">
      <w:pPr>
        <w:pStyle w:val="Untertitel1"/>
        <w:jc w:val="both"/>
        <w:rPr>
          <w:rFonts w:ascii="Arial" w:eastAsiaTheme="minorHAnsi" w:hAnsi="Arial" w:cs="Arial"/>
          <w:b w:val="0"/>
          <w:i w:val="0"/>
          <w:iCs w:val="0"/>
          <w:noProof w:val="0"/>
          <w:color w:val="auto"/>
          <w:spacing w:val="0"/>
          <w:sz w:val="24"/>
          <w:szCs w:val="24"/>
          <w:lang w:val="de-AT"/>
        </w:rPr>
      </w:pPr>
      <w:r>
        <w:rPr>
          <w:rFonts w:ascii="Arial" w:eastAsiaTheme="minorHAnsi" w:hAnsi="Arial" w:cs="Arial"/>
          <w:b w:val="0"/>
          <w:i w:val="0"/>
          <w:iCs w:val="0"/>
          <w:noProof w:val="0"/>
          <w:color w:val="auto"/>
          <w:spacing w:val="0"/>
          <w:sz w:val="24"/>
          <w:szCs w:val="24"/>
          <w:lang w:val="de-AT"/>
        </w:rPr>
        <w:t>Ziel ist es</w:t>
      </w:r>
      <w:r w:rsidR="00904FE5">
        <w:rPr>
          <w:rFonts w:ascii="Arial" w:eastAsiaTheme="minorHAnsi" w:hAnsi="Arial" w:cs="Arial"/>
          <w:b w:val="0"/>
          <w:i w:val="0"/>
          <w:iCs w:val="0"/>
          <w:noProof w:val="0"/>
          <w:color w:val="auto"/>
          <w:spacing w:val="0"/>
          <w:sz w:val="24"/>
          <w:szCs w:val="24"/>
          <w:lang w:val="de-AT"/>
        </w:rPr>
        <w:t>,</w:t>
      </w:r>
      <w:r w:rsidR="00033BB0">
        <w:rPr>
          <w:rFonts w:ascii="Arial" w:eastAsiaTheme="minorHAnsi" w:hAnsi="Arial" w:cs="Arial"/>
          <w:b w:val="0"/>
          <w:i w:val="0"/>
          <w:iCs w:val="0"/>
          <w:noProof w:val="0"/>
          <w:color w:val="auto"/>
          <w:spacing w:val="0"/>
          <w:sz w:val="24"/>
          <w:szCs w:val="24"/>
          <w:lang w:val="de-AT"/>
        </w:rPr>
        <w:t xml:space="preserve"> in </w:t>
      </w:r>
      <w:r w:rsidR="006D7816">
        <w:rPr>
          <w:rFonts w:ascii="Arial" w:eastAsiaTheme="minorHAnsi" w:hAnsi="Arial" w:cs="Arial"/>
          <w:b w:val="0"/>
          <w:i w:val="0"/>
          <w:iCs w:val="0"/>
          <w:noProof w:val="0"/>
          <w:color w:val="auto"/>
          <w:spacing w:val="0"/>
          <w:sz w:val="24"/>
          <w:szCs w:val="24"/>
          <w:lang w:val="de-AT"/>
        </w:rPr>
        <w:t xml:space="preserve">begrüßenswerter </w:t>
      </w:r>
      <w:r w:rsidR="00033BB0">
        <w:rPr>
          <w:rFonts w:ascii="Arial" w:eastAsiaTheme="minorHAnsi" w:hAnsi="Arial" w:cs="Arial"/>
          <w:b w:val="0"/>
          <w:i w:val="0"/>
          <w:iCs w:val="0"/>
          <w:noProof w:val="0"/>
          <w:color w:val="auto"/>
          <w:spacing w:val="0"/>
          <w:sz w:val="24"/>
          <w:szCs w:val="24"/>
          <w:lang w:val="de-AT"/>
        </w:rPr>
        <w:t>Distanz zum</w:t>
      </w:r>
      <w:r>
        <w:rPr>
          <w:rFonts w:ascii="Arial" w:eastAsiaTheme="minorHAnsi" w:hAnsi="Arial" w:cs="Arial"/>
          <w:b w:val="0"/>
          <w:i w:val="0"/>
          <w:iCs w:val="0"/>
          <w:noProof w:val="0"/>
          <w:color w:val="auto"/>
          <w:spacing w:val="0"/>
          <w:sz w:val="24"/>
          <w:szCs w:val="24"/>
          <w:lang w:val="de-AT"/>
        </w:rPr>
        <w:t xml:space="preserve"> verstaubten Image </w:t>
      </w:r>
      <w:r w:rsidR="00033BB0">
        <w:rPr>
          <w:rFonts w:ascii="Arial" w:eastAsiaTheme="minorHAnsi" w:hAnsi="Arial" w:cs="Arial"/>
          <w:b w:val="0"/>
          <w:i w:val="0"/>
          <w:iCs w:val="0"/>
          <w:noProof w:val="0"/>
          <w:color w:val="auto"/>
          <w:spacing w:val="0"/>
          <w:sz w:val="24"/>
          <w:szCs w:val="24"/>
          <w:lang w:val="de-AT"/>
        </w:rPr>
        <w:t xml:space="preserve">der altehrwürdigen Kadettenschulen, </w:t>
      </w:r>
      <w:r w:rsidR="00A5096E">
        <w:rPr>
          <w:rFonts w:ascii="Arial" w:eastAsiaTheme="minorHAnsi" w:hAnsi="Arial" w:cs="Arial"/>
          <w:b w:val="0"/>
          <w:i w:val="0"/>
          <w:iCs w:val="0"/>
          <w:noProof w:val="0"/>
          <w:color w:val="auto"/>
          <w:spacing w:val="0"/>
          <w:sz w:val="24"/>
          <w:szCs w:val="24"/>
          <w:lang w:val="de-AT"/>
        </w:rPr>
        <w:t>die Jugendlichen für</w:t>
      </w:r>
      <w:r w:rsidR="00A5096E" w:rsidRPr="00A5096E">
        <w:rPr>
          <w:rFonts w:ascii="Arial" w:eastAsiaTheme="minorHAnsi" w:hAnsi="Arial" w:cs="Arial"/>
          <w:b w:val="0"/>
          <w:i w:val="0"/>
          <w:iCs w:val="0"/>
          <w:noProof w:val="0"/>
          <w:color w:val="auto"/>
          <w:spacing w:val="0"/>
          <w:sz w:val="24"/>
          <w:szCs w:val="24"/>
          <w:lang w:val="de-AT"/>
        </w:rPr>
        <w:t xml:space="preserve"> </w:t>
      </w:r>
      <w:r w:rsidR="00A5096E">
        <w:rPr>
          <w:rFonts w:ascii="Arial" w:eastAsiaTheme="minorHAnsi" w:hAnsi="Arial" w:cs="Arial"/>
          <w:b w:val="0"/>
          <w:i w:val="0"/>
          <w:iCs w:val="0"/>
          <w:noProof w:val="0"/>
          <w:color w:val="auto"/>
          <w:spacing w:val="0"/>
          <w:sz w:val="24"/>
          <w:szCs w:val="24"/>
          <w:lang w:val="de-AT"/>
        </w:rPr>
        <w:t xml:space="preserve">die Erfordernisse einer </w:t>
      </w:r>
      <w:r w:rsidR="006D7816">
        <w:rPr>
          <w:rFonts w:ascii="Arial" w:eastAsiaTheme="minorHAnsi" w:hAnsi="Arial" w:cs="Arial"/>
          <w:b w:val="0"/>
          <w:i w:val="0"/>
          <w:iCs w:val="0"/>
          <w:noProof w:val="0"/>
          <w:color w:val="auto"/>
          <w:spacing w:val="0"/>
          <w:sz w:val="24"/>
          <w:szCs w:val="24"/>
          <w:lang w:val="de-AT"/>
        </w:rPr>
        <w:t xml:space="preserve">möglichen </w:t>
      </w:r>
      <w:r w:rsidR="00A5096E">
        <w:rPr>
          <w:rFonts w:ascii="Arial" w:eastAsiaTheme="minorHAnsi" w:hAnsi="Arial" w:cs="Arial"/>
          <w:b w:val="0"/>
          <w:i w:val="0"/>
          <w:iCs w:val="0"/>
          <w:noProof w:val="0"/>
          <w:color w:val="auto"/>
          <w:spacing w:val="0"/>
          <w:sz w:val="24"/>
          <w:szCs w:val="24"/>
          <w:lang w:val="de-AT"/>
        </w:rPr>
        <w:t>militärischen Laufbahn vorzubereiten und ihnen neben Wissen und Werten die soziale und emotionale Kompetenz zu vermitteln, die es ihnen ermöglichen soll in einer globalisierten pluralistischen Welt, einer offenen Gesellschaft ihren Mann bzw. ihre Frau stehen zu können.</w:t>
      </w:r>
      <w:r w:rsidR="00101B97">
        <w:rPr>
          <w:rStyle w:val="Funotenzeichen"/>
          <w:rFonts w:eastAsiaTheme="minorHAnsi"/>
          <w:b w:val="0"/>
          <w:i w:val="0"/>
          <w:iCs w:val="0"/>
          <w:noProof w:val="0"/>
          <w:color w:val="auto"/>
          <w:spacing w:val="0"/>
          <w:sz w:val="24"/>
          <w:szCs w:val="24"/>
          <w:lang w:val="de-AT"/>
        </w:rPr>
        <w:footnoteReference w:id="2"/>
      </w:r>
      <w:r w:rsidR="00A5096E">
        <w:rPr>
          <w:rFonts w:ascii="Arial" w:eastAsiaTheme="minorHAnsi" w:hAnsi="Arial" w:cs="Arial"/>
          <w:b w:val="0"/>
          <w:i w:val="0"/>
          <w:iCs w:val="0"/>
          <w:noProof w:val="0"/>
          <w:color w:val="auto"/>
          <w:spacing w:val="0"/>
          <w:sz w:val="24"/>
          <w:szCs w:val="24"/>
          <w:lang w:val="de-AT"/>
        </w:rPr>
        <w:t xml:space="preserve"> </w:t>
      </w:r>
    </w:p>
    <w:p w:rsidR="00120ADE" w:rsidRDefault="00904FE5" w:rsidP="005154C4">
      <w:pPr>
        <w:pStyle w:val="Untertitel1"/>
      </w:pPr>
      <w:r>
        <w:rPr>
          <w:lang w:val="de-AT" w:eastAsia="de-AT"/>
        </w:rPr>
        <w:drawing>
          <wp:anchor distT="0" distB="0" distL="114300" distR="114300" simplePos="0" relativeHeight="251649024" behindDoc="1" locked="0" layoutInCell="1" allowOverlap="1">
            <wp:simplePos x="0" y="0"/>
            <wp:positionH relativeFrom="column">
              <wp:posOffset>17217</wp:posOffset>
            </wp:positionH>
            <wp:positionV relativeFrom="paragraph">
              <wp:posOffset>70257</wp:posOffset>
            </wp:positionV>
            <wp:extent cx="4009486" cy="2104845"/>
            <wp:effectExtent l="19050" t="0" r="0" b="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828"/>
                    <a:stretch>
                      <a:fillRect/>
                    </a:stretch>
                  </pic:blipFill>
                  <pic:spPr bwMode="auto">
                    <a:xfrm>
                      <a:off x="0" y="0"/>
                      <a:ext cx="4009486" cy="2104845"/>
                    </a:xfrm>
                    <a:prstGeom prst="rect">
                      <a:avLst/>
                    </a:prstGeom>
                    <a:noFill/>
                    <a:ln w="9525">
                      <a:noFill/>
                      <a:miter lim="800000"/>
                      <a:headEnd/>
                      <a:tailEnd/>
                    </a:ln>
                  </pic:spPr>
                </pic:pic>
              </a:graphicData>
            </a:graphic>
          </wp:anchor>
        </w:drawing>
      </w:r>
    </w:p>
    <w:p w:rsidR="00120ADE" w:rsidRDefault="00101B97" w:rsidP="005154C4">
      <w:pPr>
        <w:pStyle w:val="Untertitel1"/>
      </w:pPr>
      <w:r>
        <w:rPr>
          <w:lang w:val="de-AT" w:eastAsia="de-AT"/>
        </w:rPr>
        <w:drawing>
          <wp:anchor distT="0" distB="0" distL="114300" distR="114300" simplePos="0" relativeHeight="251645952" behindDoc="0" locked="0" layoutInCell="1" allowOverlap="1">
            <wp:simplePos x="0" y="0"/>
            <wp:positionH relativeFrom="column">
              <wp:posOffset>3610118</wp:posOffset>
            </wp:positionH>
            <wp:positionV relativeFrom="paragraph">
              <wp:posOffset>203320</wp:posOffset>
            </wp:positionV>
            <wp:extent cx="2709545" cy="1708341"/>
            <wp:effectExtent l="247650" t="666750" r="243205" b="653859"/>
            <wp:wrapNone/>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273" r="5834" b="25092"/>
                    <a:stretch>
                      <a:fillRect/>
                    </a:stretch>
                  </pic:blipFill>
                  <pic:spPr bwMode="auto">
                    <a:xfrm rot="2322668">
                      <a:off x="0" y="0"/>
                      <a:ext cx="2709545" cy="1708341"/>
                    </a:xfrm>
                    <a:prstGeom prst="rect">
                      <a:avLst/>
                    </a:prstGeom>
                    <a:noFill/>
                    <a:ln w="9525">
                      <a:noFill/>
                      <a:miter lim="800000"/>
                      <a:headEnd/>
                      <a:tailEnd/>
                    </a:ln>
                  </pic:spPr>
                </pic:pic>
              </a:graphicData>
            </a:graphic>
          </wp:anchor>
        </w:drawing>
      </w:r>
    </w:p>
    <w:p w:rsidR="00120ADE" w:rsidRDefault="00120ADE" w:rsidP="005154C4">
      <w:pPr>
        <w:pStyle w:val="Untertitel1"/>
      </w:pPr>
    </w:p>
    <w:p w:rsidR="00120ADE" w:rsidRDefault="00120ADE" w:rsidP="005154C4">
      <w:pPr>
        <w:pStyle w:val="Untertitel1"/>
      </w:pPr>
    </w:p>
    <w:p w:rsidR="00120ADE" w:rsidRDefault="00120ADE" w:rsidP="005154C4">
      <w:pPr>
        <w:pStyle w:val="Untertitel1"/>
      </w:pPr>
    </w:p>
    <w:p w:rsidR="00120ADE" w:rsidRDefault="00120ADE" w:rsidP="005154C4">
      <w:pPr>
        <w:pStyle w:val="Untertitel1"/>
      </w:pPr>
    </w:p>
    <w:p w:rsidR="00A33276" w:rsidRDefault="00B26D05" w:rsidP="005154C4">
      <w:pPr>
        <w:pStyle w:val="Untertitel1"/>
      </w:pPr>
      <w:r>
        <w:rPr>
          <w:lang w:val="de-AT" w:eastAsia="de-AT"/>
        </w:rPr>
        <w:drawing>
          <wp:anchor distT="0" distB="0" distL="114300" distR="114300" simplePos="0" relativeHeight="251648000" behindDoc="1" locked="0" layoutInCell="1" allowOverlap="1">
            <wp:simplePos x="0" y="0"/>
            <wp:positionH relativeFrom="column">
              <wp:posOffset>4110990</wp:posOffset>
            </wp:positionH>
            <wp:positionV relativeFrom="paragraph">
              <wp:posOffset>273050</wp:posOffset>
            </wp:positionV>
            <wp:extent cx="2004695" cy="3587750"/>
            <wp:effectExtent l="76200" t="76200" r="109855" b="69850"/>
            <wp:wrapTight wrapText="bothSides">
              <wp:wrapPolygon edited="0">
                <wp:start x="-821" y="-459"/>
                <wp:lineTo x="-821" y="22021"/>
                <wp:lineTo x="21963" y="22021"/>
                <wp:lineTo x="22168" y="22021"/>
                <wp:lineTo x="22578" y="21676"/>
                <wp:lineTo x="22578" y="1376"/>
                <wp:lineTo x="22784" y="803"/>
                <wp:lineTo x="22373" y="-344"/>
                <wp:lineTo x="21963" y="-459"/>
                <wp:lineTo x="-821" y="-459"/>
              </wp:wrapPolygon>
            </wp:wrapTight>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004695" cy="3587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04FE5">
        <w:rPr>
          <w:lang w:val="de-AT" w:eastAsia="de-AT"/>
        </w:rPr>
        <w:drawing>
          <wp:anchor distT="0" distB="0" distL="114300" distR="114300" simplePos="0" relativeHeight="251646976" behindDoc="1" locked="0" layoutInCell="1" allowOverlap="1">
            <wp:simplePos x="0" y="0"/>
            <wp:positionH relativeFrom="column">
              <wp:posOffset>17217</wp:posOffset>
            </wp:positionH>
            <wp:positionV relativeFrom="paragraph">
              <wp:posOffset>249052</wp:posOffset>
            </wp:positionV>
            <wp:extent cx="3888716" cy="3579962"/>
            <wp:effectExtent l="1905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6195" r="6240" b="9978"/>
                    <a:stretch>
                      <a:fillRect/>
                    </a:stretch>
                  </pic:blipFill>
                  <pic:spPr bwMode="auto">
                    <a:xfrm>
                      <a:off x="0" y="0"/>
                      <a:ext cx="3888716" cy="3579962"/>
                    </a:xfrm>
                    <a:prstGeom prst="rect">
                      <a:avLst/>
                    </a:prstGeom>
                    <a:noFill/>
                    <a:ln w="9525">
                      <a:noFill/>
                      <a:miter lim="800000"/>
                      <a:headEnd/>
                      <a:tailEnd/>
                    </a:ln>
                  </pic:spPr>
                </pic:pic>
              </a:graphicData>
            </a:graphic>
          </wp:anchor>
        </w:drawing>
      </w:r>
    </w:p>
    <w:p w:rsidR="00A33276" w:rsidRDefault="00A33276" w:rsidP="005154C4">
      <w:pPr>
        <w:pStyle w:val="Untertitel1"/>
      </w:pPr>
    </w:p>
    <w:p w:rsidR="00033BB0" w:rsidRDefault="00033BB0" w:rsidP="005154C4">
      <w:pPr>
        <w:pStyle w:val="Untertitel1"/>
      </w:pPr>
    </w:p>
    <w:p w:rsidR="00033BB0" w:rsidRDefault="00033BB0" w:rsidP="005154C4">
      <w:pPr>
        <w:pStyle w:val="Untertitel1"/>
      </w:pPr>
    </w:p>
    <w:p w:rsidR="00033BB0" w:rsidRDefault="00033BB0" w:rsidP="005154C4">
      <w:pPr>
        <w:pStyle w:val="Untertitel1"/>
      </w:pPr>
    </w:p>
    <w:p w:rsidR="00033BB0" w:rsidRDefault="00033BB0" w:rsidP="005154C4">
      <w:pPr>
        <w:pStyle w:val="Untertitel1"/>
      </w:pPr>
    </w:p>
    <w:p w:rsidR="00033BB0" w:rsidRDefault="00033BB0" w:rsidP="005154C4">
      <w:pPr>
        <w:pStyle w:val="Untertitel1"/>
      </w:pPr>
    </w:p>
    <w:p w:rsidR="00033BB0" w:rsidRDefault="00033BB0" w:rsidP="005154C4">
      <w:pPr>
        <w:pStyle w:val="Untertitel1"/>
      </w:pPr>
    </w:p>
    <w:p w:rsidR="00033BB0" w:rsidRDefault="00033BB0" w:rsidP="005154C4">
      <w:pPr>
        <w:pStyle w:val="Untertitel1"/>
      </w:pPr>
    </w:p>
    <w:p w:rsidR="00033BB0" w:rsidRDefault="00033BB0" w:rsidP="005154C4">
      <w:pPr>
        <w:pStyle w:val="Untertitel1"/>
      </w:pPr>
    </w:p>
    <w:p w:rsidR="00033BB0" w:rsidRDefault="00033BB0" w:rsidP="005154C4">
      <w:pPr>
        <w:pStyle w:val="Untertitel1"/>
      </w:pPr>
    </w:p>
    <w:p w:rsidR="00471725" w:rsidRPr="005154C4" w:rsidRDefault="00471725" w:rsidP="005154C4">
      <w:pPr>
        <w:pStyle w:val="Untertitel1"/>
      </w:pPr>
      <w:r w:rsidRPr="005154C4">
        <w:lastRenderedPageBreak/>
        <w:t>3. Die epistemologischen und historischen Grundlagen von Mediation als Konfliktlösungsstrategie</w:t>
      </w:r>
    </w:p>
    <w:p w:rsidR="00471725" w:rsidRDefault="00471725" w:rsidP="00471725">
      <w:pPr>
        <w:pStyle w:val="Untertitel"/>
      </w:pPr>
    </w:p>
    <w:p w:rsidR="00232D75" w:rsidRPr="00471725" w:rsidRDefault="002320BE" w:rsidP="00471725">
      <w:pPr>
        <w:pStyle w:val="Untertitel"/>
      </w:pPr>
      <w:r w:rsidRPr="002320BE">
        <w:pict>
          <v:shapetype id="_x0000_t202" coordsize="21600,21600" o:spt="202" path="m,l,21600r21600,l21600,xe">
            <v:stroke joinstyle="miter"/>
            <v:path gradientshapeok="t" o:connecttype="rect"/>
          </v:shapetype>
          <v:shape id="_x0000_s1026" type="#_x0000_t202" style="position:absolute;margin-left:191.7pt;margin-top:.9pt;width:259.8pt;height:90.75pt;z-index:-251666432;mso-width-relative:margin;mso-height-relative:margin" wrapcoords="-66 0 -66 21411 21600 21411 21600 0 -66 0" stroked="f">
            <v:textbox style="mso-next-textbox:#_x0000_s1026">
              <w:txbxContent>
                <w:p w:rsidR="00BB7F0D" w:rsidRDefault="00BB7F0D" w:rsidP="001A0CDF">
                  <w:pPr>
                    <w:jc w:val="both"/>
                    <w:rPr>
                      <w:rFonts w:ascii="Arial" w:hAnsi="Arial" w:cs="Arial"/>
                      <w:i/>
                      <w:sz w:val="18"/>
                      <w:szCs w:val="18"/>
                      <w:lang w:val="de-DE"/>
                    </w:rPr>
                  </w:pPr>
                  <w:r w:rsidRPr="00FD4E2A">
                    <w:rPr>
                      <w:rFonts w:ascii="Arial" w:hAnsi="Arial" w:cs="Arial"/>
                      <w:i/>
                      <w:sz w:val="18"/>
                      <w:szCs w:val="18"/>
                      <w:lang w:val="de-DE"/>
                    </w:rPr>
                    <w:t xml:space="preserve">„… </w:t>
                  </w:r>
                  <w:bookmarkStart w:id="0" w:name="OLE_LINK1"/>
                  <w:r w:rsidRPr="00FD4E2A">
                    <w:rPr>
                      <w:rFonts w:ascii="Arial" w:hAnsi="Arial" w:cs="Arial"/>
                      <w:i/>
                      <w:sz w:val="18"/>
                      <w:szCs w:val="18"/>
                      <w:lang w:val="de-DE"/>
                    </w:rPr>
                    <w:t>so sollst du geben Leben für Leben, Auge für Auge, Zahn für Zahn, Hand für Hand, Fuß für Fuß, Brandmal für Brandmal, Wunde für Wunde, Strieme für Strieme</w:t>
                  </w:r>
                  <w:bookmarkEnd w:id="0"/>
                  <w:r w:rsidRPr="00FD4E2A">
                    <w:rPr>
                      <w:rFonts w:ascii="Arial" w:hAnsi="Arial" w:cs="Arial"/>
                      <w:i/>
                      <w:sz w:val="18"/>
                      <w:szCs w:val="18"/>
                      <w:lang w:val="de-DE"/>
                    </w:rPr>
                    <w:t>.“</w:t>
                  </w:r>
                </w:p>
                <w:p w:rsidR="00BB7F0D" w:rsidRPr="008E7CD0" w:rsidRDefault="00BB7F0D" w:rsidP="001A0CDF">
                  <w:pPr>
                    <w:jc w:val="both"/>
                    <w:rPr>
                      <w:rFonts w:ascii="Arial" w:hAnsi="Arial" w:cs="Arial"/>
                      <w:i/>
                      <w:color w:val="595959" w:themeColor="text1" w:themeTint="A6"/>
                      <w:sz w:val="16"/>
                      <w:szCs w:val="16"/>
                      <w:lang w:val="de-DE"/>
                    </w:rPr>
                  </w:pPr>
                  <w:r w:rsidRPr="008E7CD0">
                    <w:rPr>
                      <w:rFonts w:ascii="Arial" w:hAnsi="Arial" w:cs="Arial"/>
                      <w:i/>
                      <w:color w:val="595959" w:themeColor="text1" w:themeTint="A6"/>
                      <w:sz w:val="16"/>
                      <w:szCs w:val="16"/>
                      <w:lang w:val="de-DE"/>
                    </w:rPr>
                    <w:t xml:space="preserve">Teil eines </w:t>
                  </w:r>
                  <w:hyperlink r:id="rId13" w:tooltip="Rechtssatz" w:history="1">
                    <w:r w:rsidRPr="008E7CD0">
                      <w:rPr>
                        <w:rFonts w:ascii="Arial" w:hAnsi="Arial" w:cs="Arial"/>
                        <w:i/>
                        <w:color w:val="595959" w:themeColor="text1" w:themeTint="A6"/>
                        <w:sz w:val="16"/>
                        <w:szCs w:val="16"/>
                      </w:rPr>
                      <w:t>Rechtssatzes</w:t>
                    </w:r>
                  </w:hyperlink>
                  <w:r w:rsidRPr="008E7CD0">
                    <w:rPr>
                      <w:rFonts w:ascii="Arial" w:hAnsi="Arial" w:cs="Arial"/>
                      <w:i/>
                      <w:color w:val="595959" w:themeColor="text1" w:themeTint="A6"/>
                      <w:sz w:val="16"/>
                      <w:szCs w:val="16"/>
                      <w:lang w:val="de-DE"/>
                    </w:rPr>
                    <w:t xml:space="preserve"> aus dem </w:t>
                  </w:r>
                  <w:hyperlink r:id="rId14" w:tooltip="Sefer ha-Berit" w:history="1">
                    <w:r w:rsidRPr="008E7CD0">
                      <w:rPr>
                        <w:rFonts w:ascii="Arial" w:hAnsi="Arial" w:cs="Arial"/>
                        <w:i/>
                        <w:color w:val="595959" w:themeColor="text1" w:themeTint="A6"/>
                        <w:sz w:val="16"/>
                        <w:szCs w:val="16"/>
                      </w:rPr>
                      <w:t>Sefer ha-Berit</w:t>
                    </w:r>
                  </w:hyperlink>
                  <w:r w:rsidRPr="008E7CD0">
                    <w:rPr>
                      <w:rFonts w:ascii="Arial" w:hAnsi="Arial" w:cs="Arial"/>
                      <w:i/>
                      <w:color w:val="595959" w:themeColor="text1" w:themeTint="A6"/>
                      <w:sz w:val="16"/>
                      <w:szCs w:val="16"/>
                      <w:lang w:val="de-DE"/>
                    </w:rPr>
                    <w:t xml:space="preserve"> (</w:t>
                  </w:r>
                  <w:proofErr w:type="spellStart"/>
                  <w:r w:rsidRPr="008E7CD0">
                    <w:rPr>
                      <w:rFonts w:ascii="Arial" w:hAnsi="Arial" w:cs="Arial"/>
                      <w:i/>
                      <w:color w:val="595959" w:themeColor="text1" w:themeTint="A6"/>
                      <w:sz w:val="16"/>
                      <w:szCs w:val="16"/>
                      <w:lang w:val="de-DE"/>
                    </w:rPr>
                    <w:t>hebr</w:t>
                  </w:r>
                  <w:proofErr w:type="spellEnd"/>
                  <w:r w:rsidRPr="008E7CD0">
                    <w:rPr>
                      <w:rFonts w:ascii="Arial" w:hAnsi="Arial" w:cs="Arial"/>
                      <w:i/>
                      <w:color w:val="595959" w:themeColor="text1" w:themeTint="A6"/>
                      <w:sz w:val="16"/>
                      <w:szCs w:val="16"/>
                      <w:lang w:val="de-DE"/>
                    </w:rPr>
                    <w:t xml:space="preserve">. Bundesbuch) in der </w:t>
                  </w:r>
                  <w:hyperlink r:id="rId15" w:tooltip="Tora" w:history="1">
                    <w:proofErr w:type="spellStart"/>
                    <w:r w:rsidRPr="008E7CD0">
                      <w:rPr>
                        <w:rFonts w:ascii="Arial" w:hAnsi="Arial" w:cs="Arial"/>
                        <w:i/>
                        <w:color w:val="595959" w:themeColor="text1" w:themeTint="A6"/>
                        <w:sz w:val="16"/>
                        <w:szCs w:val="16"/>
                      </w:rPr>
                      <w:t>Tora</w:t>
                    </w:r>
                    <w:proofErr w:type="spellEnd"/>
                  </w:hyperlink>
                  <w:r w:rsidRPr="008E7CD0">
                    <w:rPr>
                      <w:rFonts w:ascii="Arial" w:hAnsi="Arial" w:cs="Arial"/>
                      <w:i/>
                      <w:color w:val="595959" w:themeColor="text1" w:themeTint="A6"/>
                      <w:sz w:val="16"/>
                      <w:szCs w:val="16"/>
                      <w:lang w:val="de-DE"/>
                    </w:rPr>
                    <w:t xml:space="preserve"> für das Volk </w:t>
                  </w:r>
                  <w:hyperlink r:id="rId16" w:tooltip="Israeliten" w:history="1">
                    <w:r w:rsidRPr="008E7CD0">
                      <w:rPr>
                        <w:rFonts w:ascii="Arial" w:hAnsi="Arial" w:cs="Arial"/>
                        <w:i/>
                        <w:color w:val="595959" w:themeColor="text1" w:themeTint="A6"/>
                        <w:sz w:val="16"/>
                        <w:szCs w:val="16"/>
                      </w:rPr>
                      <w:t>Israel</w:t>
                    </w:r>
                  </w:hyperlink>
                  <w:r w:rsidRPr="008E7CD0">
                    <w:rPr>
                      <w:rFonts w:ascii="Arial" w:hAnsi="Arial" w:cs="Arial"/>
                      <w:i/>
                      <w:color w:val="595959" w:themeColor="text1" w:themeTint="A6"/>
                      <w:sz w:val="16"/>
                      <w:szCs w:val="16"/>
                      <w:lang w:val="de-DE"/>
                    </w:rPr>
                    <w:t xml:space="preserve"> (</w:t>
                  </w:r>
                  <w:hyperlink r:id="rId17" w:tooltip="2. Buch Mose" w:history="1">
                    <w:r w:rsidRPr="008E7CD0">
                      <w:rPr>
                        <w:rFonts w:ascii="Arial" w:hAnsi="Arial" w:cs="Arial"/>
                        <w:i/>
                        <w:color w:val="595959" w:themeColor="text1" w:themeTint="A6"/>
                        <w:sz w:val="16"/>
                        <w:szCs w:val="16"/>
                      </w:rPr>
                      <w:t>Ex</w:t>
                    </w:r>
                  </w:hyperlink>
                  <w:r w:rsidRPr="008E7CD0">
                    <w:rPr>
                      <w:rFonts w:ascii="Arial" w:hAnsi="Arial" w:cs="Arial"/>
                      <w:i/>
                      <w:color w:val="595959" w:themeColor="text1" w:themeTint="A6"/>
                      <w:sz w:val="16"/>
                      <w:szCs w:val="16"/>
                      <w:lang w:val="de-DE"/>
                    </w:rPr>
                    <w:t> 21,23–25 </w:t>
                  </w:r>
                  <w:hyperlink r:id="rId18" w:history="1">
                    <w:r w:rsidRPr="008E7CD0">
                      <w:rPr>
                        <w:rFonts w:ascii="Arial" w:hAnsi="Arial" w:cs="Arial"/>
                        <w:i/>
                        <w:color w:val="595959" w:themeColor="text1" w:themeTint="A6"/>
                        <w:sz w:val="16"/>
                        <w:szCs w:val="16"/>
                      </w:rPr>
                      <w:t>EU</w:t>
                    </w:r>
                  </w:hyperlink>
                  <w:r w:rsidRPr="008E7CD0">
                    <w:rPr>
                      <w:rFonts w:ascii="Arial" w:hAnsi="Arial" w:cs="Arial"/>
                      <w:i/>
                      <w:color w:val="595959" w:themeColor="text1" w:themeTint="A6"/>
                      <w:sz w:val="16"/>
                      <w:szCs w:val="16"/>
                      <w:lang w:val="de-DE"/>
                    </w:rPr>
                    <w:t>)</w:t>
                  </w:r>
                </w:p>
                <w:p w:rsidR="00BB7F0D" w:rsidRDefault="00BB7F0D">
                  <w:pPr>
                    <w:rPr>
                      <w:lang w:val="de-DE"/>
                    </w:rPr>
                  </w:pPr>
                </w:p>
              </w:txbxContent>
            </v:textbox>
            <w10:wrap type="tight"/>
          </v:shape>
        </w:pict>
      </w:r>
      <w:r w:rsidR="004E2F8A" w:rsidRPr="00471725">
        <w:t>3.1</w:t>
      </w:r>
      <w:r w:rsidR="00C228B1" w:rsidRPr="00471725">
        <w:t xml:space="preserve">. </w:t>
      </w:r>
      <w:r w:rsidR="00791B93" w:rsidRPr="00471725">
        <w:t>Historia</w:t>
      </w:r>
    </w:p>
    <w:p w:rsidR="00C228B1" w:rsidRDefault="00C228B1" w:rsidP="00791B93">
      <w:pPr>
        <w:spacing w:line="240" w:lineRule="auto"/>
      </w:pPr>
    </w:p>
    <w:p w:rsidR="00FD4E2A" w:rsidRDefault="00FD4E2A" w:rsidP="00791B93">
      <w:pPr>
        <w:spacing w:line="240" w:lineRule="auto"/>
        <w:rPr>
          <w:rFonts w:ascii="Arial" w:hAnsi="Arial" w:cs="Arial"/>
          <w:sz w:val="24"/>
          <w:szCs w:val="24"/>
        </w:rPr>
      </w:pPr>
    </w:p>
    <w:p w:rsidR="00FD4E2A" w:rsidRDefault="00FD4E2A" w:rsidP="00791B93">
      <w:pPr>
        <w:spacing w:line="240" w:lineRule="auto"/>
        <w:rPr>
          <w:rFonts w:ascii="Arial" w:hAnsi="Arial" w:cs="Arial"/>
          <w:sz w:val="24"/>
          <w:szCs w:val="24"/>
        </w:rPr>
      </w:pPr>
    </w:p>
    <w:p w:rsidR="00FD4E2A" w:rsidRDefault="008E7CD0" w:rsidP="00791B93">
      <w:pPr>
        <w:spacing w:line="240" w:lineRule="auto"/>
        <w:jc w:val="both"/>
        <w:rPr>
          <w:rFonts w:ascii="Arial" w:hAnsi="Arial" w:cs="Arial"/>
          <w:sz w:val="24"/>
          <w:szCs w:val="24"/>
        </w:rPr>
      </w:pPr>
      <w:r>
        <w:rPr>
          <w:rFonts w:ascii="Arial" w:hAnsi="Arial" w:cs="Arial"/>
          <w:sz w:val="24"/>
          <w:szCs w:val="24"/>
        </w:rPr>
        <w:t>Über weite Teile der Menschheitsgeschichte</w:t>
      </w:r>
      <w:r w:rsidRPr="002778CB">
        <w:rPr>
          <w:rFonts w:ascii="Arial" w:hAnsi="Arial" w:cs="Arial"/>
          <w:i/>
          <w:sz w:val="24"/>
          <w:szCs w:val="24"/>
        </w:rPr>
        <w:t xml:space="preserve"> </w:t>
      </w:r>
      <w:r>
        <w:rPr>
          <w:rFonts w:ascii="Arial" w:hAnsi="Arial" w:cs="Arial"/>
          <w:sz w:val="24"/>
          <w:szCs w:val="24"/>
        </w:rPr>
        <w:t xml:space="preserve">dominierte </w:t>
      </w:r>
      <w:r w:rsidR="00FD4E2A" w:rsidRPr="002778CB">
        <w:rPr>
          <w:rFonts w:ascii="Arial" w:hAnsi="Arial" w:cs="Arial"/>
          <w:i/>
          <w:sz w:val="24"/>
          <w:szCs w:val="24"/>
        </w:rPr>
        <w:t xml:space="preserve">Auge um Auge, Zahn </w:t>
      </w:r>
      <w:r w:rsidR="002778CB" w:rsidRPr="002778CB">
        <w:rPr>
          <w:rFonts w:ascii="Arial" w:hAnsi="Arial" w:cs="Arial"/>
          <w:i/>
          <w:sz w:val="24"/>
          <w:szCs w:val="24"/>
        </w:rPr>
        <w:t>um Zahn</w:t>
      </w:r>
      <w:r w:rsidR="002778CB">
        <w:rPr>
          <w:rFonts w:ascii="Arial" w:hAnsi="Arial" w:cs="Arial"/>
          <w:sz w:val="24"/>
          <w:szCs w:val="24"/>
        </w:rPr>
        <w:t xml:space="preserve"> als </w:t>
      </w:r>
      <w:r w:rsidR="002778CB" w:rsidRPr="002778CB">
        <w:rPr>
          <w:rFonts w:ascii="Arial" w:hAnsi="Arial" w:cs="Arial"/>
          <w:i/>
          <w:sz w:val="24"/>
          <w:szCs w:val="24"/>
        </w:rPr>
        <w:t>ultima ratio</w:t>
      </w:r>
      <w:r w:rsidR="002778CB">
        <w:rPr>
          <w:rFonts w:ascii="Arial" w:hAnsi="Arial" w:cs="Arial"/>
          <w:sz w:val="24"/>
          <w:szCs w:val="24"/>
        </w:rPr>
        <w:t xml:space="preserve"> von Konfliktbewältigungsstrategien. Blutrache war denn auch das probate Mittel Vergeltung zu üben in den tribalen Sozietäten des Mittelalters</w:t>
      </w:r>
      <w:r w:rsidR="00DE0E11">
        <w:rPr>
          <w:rFonts w:ascii="Arial" w:hAnsi="Arial" w:cs="Arial"/>
          <w:sz w:val="24"/>
          <w:szCs w:val="24"/>
        </w:rPr>
        <w:t>,</w:t>
      </w:r>
      <w:r w:rsidR="002778CB">
        <w:rPr>
          <w:rFonts w:ascii="Arial" w:hAnsi="Arial" w:cs="Arial"/>
          <w:sz w:val="24"/>
          <w:szCs w:val="24"/>
        </w:rPr>
        <w:t xml:space="preserve"> und ist es noch in denen des 21. Jahrhunderts</w:t>
      </w:r>
      <w:r w:rsidR="00E30C2E" w:rsidRPr="00F86FA6">
        <w:rPr>
          <w:rStyle w:val="Funotenzeichen"/>
          <w:sz w:val="24"/>
          <w:szCs w:val="24"/>
        </w:rPr>
        <w:footnoteReference w:id="3"/>
      </w:r>
      <w:r w:rsidR="002778CB">
        <w:rPr>
          <w:rFonts w:ascii="Arial" w:hAnsi="Arial" w:cs="Arial"/>
          <w:sz w:val="24"/>
          <w:szCs w:val="24"/>
        </w:rPr>
        <w:t xml:space="preserve">. Ausdifferenzierungsprozesse in den zunehmend komplexen und säkularisierten Gesellschaften der Neuzeit brachten Rechtssysteme hervor, die dem Vergeltungsbestreben </w:t>
      </w:r>
      <w:r w:rsidR="00DE0E11">
        <w:rPr>
          <w:rFonts w:ascii="Arial" w:hAnsi="Arial" w:cs="Arial"/>
          <w:sz w:val="24"/>
          <w:szCs w:val="24"/>
        </w:rPr>
        <w:t>einen Resozialisierungs</w:t>
      </w:r>
      <w:r w:rsidR="00791B93">
        <w:rPr>
          <w:rFonts w:ascii="Arial" w:hAnsi="Arial" w:cs="Arial"/>
          <w:sz w:val="24"/>
          <w:szCs w:val="24"/>
        </w:rPr>
        <w:t>-</w:t>
      </w:r>
      <w:r w:rsidR="00DE0E11">
        <w:rPr>
          <w:rFonts w:ascii="Arial" w:hAnsi="Arial" w:cs="Arial"/>
          <w:sz w:val="24"/>
          <w:szCs w:val="24"/>
        </w:rPr>
        <w:t xml:space="preserve">impetus </w:t>
      </w:r>
      <w:r w:rsidR="00791B93">
        <w:rPr>
          <w:rFonts w:ascii="Arial" w:hAnsi="Arial" w:cs="Arial"/>
          <w:sz w:val="24"/>
          <w:szCs w:val="24"/>
        </w:rPr>
        <w:t xml:space="preserve">zugunsten </w:t>
      </w:r>
      <w:r w:rsidR="00DE0E11">
        <w:rPr>
          <w:rFonts w:ascii="Arial" w:hAnsi="Arial" w:cs="Arial"/>
          <w:sz w:val="24"/>
          <w:szCs w:val="24"/>
        </w:rPr>
        <w:t xml:space="preserve">der Gestrauchelten zur Seite stellten. Allerdings kannte bereits das späte Mittelalter private Vergleichsverträge, etwa das Stadtrecht von Brixen aus dem Jahr 1379, das </w:t>
      </w:r>
      <w:r w:rsidR="005519F3">
        <w:rPr>
          <w:rFonts w:ascii="Arial" w:hAnsi="Arial" w:cs="Arial"/>
          <w:sz w:val="24"/>
          <w:szCs w:val="24"/>
        </w:rPr>
        <w:t>als Alternative zu</w:t>
      </w:r>
      <w:r w:rsidR="00DE0E11">
        <w:rPr>
          <w:rFonts w:ascii="Arial" w:hAnsi="Arial" w:cs="Arial"/>
          <w:sz w:val="24"/>
          <w:szCs w:val="24"/>
        </w:rPr>
        <w:t>m Blutracheprinzip auch einen Geldausgleich vorsah:</w:t>
      </w:r>
    </w:p>
    <w:p w:rsidR="00DE0E11" w:rsidRPr="00DE0E11" w:rsidRDefault="00566DAF" w:rsidP="00791B93">
      <w:pPr>
        <w:pStyle w:val="Zitat"/>
        <w:spacing w:line="240" w:lineRule="auto"/>
        <w:jc w:val="both"/>
      </w:pPr>
      <w:r w:rsidRPr="00DE0E11">
        <w:t xml:space="preserve">Der totslach, der in dem gerichte beschicht, der ist des herren. Derwischt man i[h]n, der i[h]n tuot, der statrichter sol richten tot wider tot..., hant wider hant, fuoz wider fuoz, auge wider auge; und wil man phenning [=Geld] dafür nehmen, so dinge er mit dem, dem der schaden </w:t>
      </w:r>
      <w:r w:rsidR="008509E5">
        <w:t>beschicht, so er naechste muge.</w:t>
      </w:r>
      <w:r w:rsidR="00FD4E2A" w:rsidRPr="008509E5">
        <w:rPr>
          <w:vertAlign w:val="superscript"/>
        </w:rPr>
        <w:footnoteReference w:id="4"/>
      </w:r>
      <w:r w:rsidR="00DE0E11" w:rsidRPr="00DE0E11">
        <w:t xml:space="preserve"> </w:t>
      </w:r>
    </w:p>
    <w:p w:rsidR="005519F3" w:rsidRDefault="005519F3" w:rsidP="00791B93">
      <w:pPr>
        <w:spacing w:line="240" w:lineRule="auto"/>
        <w:jc w:val="both"/>
        <w:rPr>
          <w:rFonts w:ascii="Arial" w:hAnsi="Arial" w:cs="Arial"/>
          <w:sz w:val="24"/>
          <w:szCs w:val="24"/>
        </w:rPr>
      </w:pPr>
      <w:r>
        <w:rPr>
          <w:rFonts w:ascii="Arial" w:hAnsi="Arial" w:cs="Arial"/>
          <w:sz w:val="24"/>
          <w:szCs w:val="24"/>
        </w:rPr>
        <w:t>In heutigen Rechtssystemen westlicher Prägung sind Vergleiche zwischen Streitparteien – also eigentlich Mediation im weitesten Sinn</w:t>
      </w:r>
      <w:r w:rsidR="008509E5">
        <w:rPr>
          <w:rFonts w:ascii="Arial" w:hAnsi="Arial" w:cs="Arial"/>
          <w:sz w:val="24"/>
          <w:szCs w:val="24"/>
        </w:rPr>
        <w:t xml:space="preserve"> - bestimmendes Element. Geschriebenes Recht dient in de</w:t>
      </w:r>
      <w:r w:rsidR="00352E56">
        <w:rPr>
          <w:rFonts w:ascii="Arial" w:hAnsi="Arial" w:cs="Arial"/>
          <w:sz w:val="24"/>
          <w:szCs w:val="24"/>
        </w:rPr>
        <w:t>rartigen Fällen als Drohkulisse</w:t>
      </w:r>
      <w:r w:rsidR="008509E5">
        <w:rPr>
          <w:rFonts w:ascii="Arial" w:hAnsi="Arial" w:cs="Arial"/>
          <w:sz w:val="24"/>
          <w:szCs w:val="24"/>
        </w:rPr>
        <w:t>, die zumindest im Privatrecht als Incentive für Vergleichsabschlüsse dient</w:t>
      </w:r>
      <w:r w:rsidR="00791B93">
        <w:rPr>
          <w:rFonts w:ascii="Arial" w:hAnsi="Arial" w:cs="Arial"/>
          <w:sz w:val="24"/>
          <w:szCs w:val="24"/>
        </w:rPr>
        <w:t>.</w:t>
      </w:r>
      <w:r w:rsidR="00791B93">
        <w:rPr>
          <w:rStyle w:val="Funotenzeichen"/>
          <w:sz w:val="24"/>
          <w:szCs w:val="24"/>
        </w:rPr>
        <w:footnoteReference w:id="5"/>
      </w:r>
    </w:p>
    <w:p w:rsidR="002879E0" w:rsidRDefault="00DE0E11" w:rsidP="00791B93">
      <w:pPr>
        <w:spacing w:line="240" w:lineRule="auto"/>
        <w:jc w:val="both"/>
        <w:rPr>
          <w:rFonts w:ascii="Arial" w:hAnsi="Arial" w:cs="Arial"/>
          <w:sz w:val="24"/>
          <w:szCs w:val="24"/>
        </w:rPr>
      </w:pPr>
      <w:r w:rsidRPr="00EE77AC">
        <w:rPr>
          <w:rFonts w:ascii="Arial" w:hAnsi="Arial" w:cs="Arial"/>
          <w:sz w:val="24"/>
          <w:szCs w:val="24"/>
        </w:rPr>
        <w:t xml:space="preserve">Mediation </w:t>
      </w:r>
      <w:r w:rsidR="00854373">
        <w:rPr>
          <w:rFonts w:ascii="Arial" w:hAnsi="Arial" w:cs="Arial"/>
          <w:sz w:val="24"/>
          <w:szCs w:val="24"/>
        </w:rPr>
        <w:t xml:space="preserve">im engeren Sinn </w:t>
      </w:r>
      <w:r w:rsidR="008B6B5D">
        <w:rPr>
          <w:rFonts w:ascii="Arial" w:hAnsi="Arial" w:cs="Arial"/>
          <w:sz w:val="24"/>
          <w:szCs w:val="24"/>
        </w:rPr>
        <w:t>meint eine außergerichtliche Konfliktlösungsstrategie mithilfe eines/r unparteilichen MediatorIn</w:t>
      </w:r>
      <w:r w:rsidR="00352E56">
        <w:rPr>
          <w:rFonts w:ascii="Arial" w:hAnsi="Arial" w:cs="Arial"/>
          <w:sz w:val="24"/>
          <w:szCs w:val="24"/>
        </w:rPr>
        <w:t>,</w:t>
      </w:r>
      <w:r w:rsidR="008B6B5D">
        <w:rPr>
          <w:rFonts w:ascii="Arial" w:hAnsi="Arial" w:cs="Arial"/>
          <w:sz w:val="24"/>
          <w:szCs w:val="24"/>
        </w:rPr>
        <w:t xml:space="preserve"> </w:t>
      </w:r>
      <w:r w:rsidR="00854373">
        <w:rPr>
          <w:rFonts w:ascii="Arial" w:hAnsi="Arial" w:cs="Arial"/>
          <w:sz w:val="24"/>
          <w:szCs w:val="24"/>
        </w:rPr>
        <w:t>stammt aus den</w:t>
      </w:r>
      <w:r w:rsidR="008509E5">
        <w:rPr>
          <w:rFonts w:ascii="Arial" w:hAnsi="Arial" w:cs="Arial"/>
          <w:sz w:val="24"/>
          <w:szCs w:val="24"/>
        </w:rPr>
        <w:t xml:space="preserve"> angelsächsischen Rechtssystemen, insbes</w:t>
      </w:r>
      <w:r w:rsidR="00854373">
        <w:rPr>
          <w:rFonts w:ascii="Arial" w:hAnsi="Arial" w:cs="Arial"/>
          <w:sz w:val="24"/>
          <w:szCs w:val="24"/>
        </w:rPr>
        <w:t>ondere aus dem US-amerikanischen</w:t>
      </w:r>
      <w:r w:rsidR="003C4103">
        <w:rPr>
          <w:rFonts w:ascii="Arial" w:hAnsi="Arial" w:cs="Arial"/>
          <w:sz w:val="24"/>
          <w:szCs w:val="24"/>
        </w:rPr>
        <w:t>,</w:t>
      </w:r>
      <w:r w:rsidR="008509E5">
        <w:rPr>
          <w:rFonts w:ascii="Arial" w:hAnsi="Arial" w:cs="Arial"/>
          <w:sz w:val="24"/>
          <w:szCs w:val="24"/>
        </w:rPr>
        <w:t xml:space="preserve"> und begann als </w:t>
      </w:r>
      <w:r w:rsidR="008509E5" w:rsidRPr="008509E5">
        <w:rPr>
          <w:rFonts w:ascii="Arial" w:hAnsi="Arial" w:cs="Arial"/>
          <w:i/>
          <w:sz w:val="24"/>
          <w:szCs w:val="24"/>
        </w:rPr>
        <w:t>Alternativ Dispute Resolution</w:t>
      </w:r>
      <w:r w:rsidR="008509E5">
        <w:rPr>
          <w:rFonts w:ascii="Arial" w:hAnsi="Arial" w:cs="Arial"/>
          <w:sz w:val="24"/>
          <w:szCs w:val="24"/>
        </w:rPr>
        <w:t>-</w:t>
      </w:r>
      <w:r w:rsidR="008509E5" w:rsidRPr="008509E5">
        <w:rPr>
          <w:rFonts w:ascii="Arial" w:hAnsi="Arial" w:cs="Arial"/>
          <w:i/>
          <w:sz w:val="24"/>
          <w:szCs w:val="24"/>
        </w:rPr>
        <w:t>Bewegung</w:t>
      </w:r>
      <w:r w:rsidR="008509E5">
        <w:rPr>
          <w:rFonts w:ascii="Arial" w:hAnsi="Arial" w:cs="Arial"/>
          <w:i/>
          <w:sz w:val="24"/>
          <w:szCs w:val="24"/>
        </w:rPr>
        <w:t xml:space="preserve"> </w:t>
      </w:r>
      <w:r w:rsidR="008509E5" w:rsidRPr="008509E5">
        <w:rPr>
          <w:rFonts w:ascii="Arial" w:hAnsi="Arial" w:cs="Arial"/>
          <w:sz w:val="24"/>
          <w:szCs w:val="24"/>
        </w:rPr>
        <w:t>in</w:t>
      </w:r>
      <w:r w:rsidR="008509E5">
        <w:rPr>
          <w:rFonts w:ascii="Arial" w:hAnsi="Arial" w:cs="Arial"/>
          <w:i/>
          <w:sz w:val="24"/>
          <w:szCs w:val="24"/>
        </w:rPr>
        <w:t xml:space="preserve"> </w:t>
      </w:r>
      <w:r w:rsidR="008509E5" w:rsidRPr="008509E5">
        <w:rPr>
          <w:rFonts w:ascii="Arial" w:hAnsi="Arial" w:cs="Arial"/>
          <w:sz w:val="24"/>
          <w:szCs w:val="24"/>
        </w:rPr>
        <w:t>den 1970er Jahren</w:t>
      </w:r>
      <w:r w:rsidR="00854373">
        <w:rPr>
          <w:rFonts w:ascii="Arial" w:hAnsi="Arial" w:cs="Arial"/>
          <w:sz w:val="24"/>
          <w:szCs w:val="24"/>
        </w:rPr>
        <w:t xml:space="preserve"> als</w:t>
      </w:r>
      <w:r w:rsidR="008509E5" w:rsidRPr="008509E5">
        <w:rPr>
          <w:rFonts w:ascii="Arial" w:hAnsi="Arial" w:cs="Arial"/>
          <w:sz w:val="24"/>
          <w:szCs w:val="24"/>
        </w:rPr>
        <w:t xml:space="preserve"> Alternative zu kosten- und zeitintensiven Gerichtsverfahren</w:t>
      </w:r>
      <w:r w:rsidR="00854373">
        <w:rPr>
          <w:rFonts w:ascii="Arial" w:hAnsi="Arial" w:cs="Arial"/>
          <w:sz w:val="24"/>
          <w:szCs w:val="24"/>
        </w:rPr>
        <w:t xml:space="preserve">. </w:t>
      </w:r>
      <w:r w:rsidR="008509E5" w:rsidRPr="008509E5">
        <w:rPr>
          <w:rFonts w:ascii="Arial" w:hAnsi="Arial" w:cs="Arial"/>
          <w:sz w:val="24"/>
          <w:szCs w:val="24"/>
        </w:rPr>
        <w:t xml:space="preserve"> </w:t>
      </w:r>
      <w:r w:rsidR="00854373">
        <w:rPr>
          <w:rFonts w:ascii="Arial" w:hAnsi="Arial" w:cs="Arial"/>
          <w:sz w:val="24"/>
          <w:szCs w:val="24"/>
        </w:rPr>
        <w:t xml:space="preserve">In Österreich fand Mediation erst im 21. Jahrhundert mit dem </w:t>
      </w:r>
      <w:r w:rsidR="00854373" w:rsidRPr="00854373">
        <w:rPr>
          <w:rFonts w:ascii="Arial" w:hAnsi="Arial" w:cs="Arial"/>
          <w:sz w:val="24"/>
          <w:szCs w:val="24"/>
        </w:rPr>
        <w:t>Zivilrechts-Mediations-Gesetz</w:t>
      </w:r>
      <w:r w:rsidR="00854373">
        <w:rPr>
          <w:rFonts w:ascii="Arial" w:hAnsi="Arial" w:cs="Arial"/>
          <w:sz w:val="24"/>
          <w:szCs w:val="24"/>
        </w:rPr>
        <w:t xml:space="preserve"> von 2003</w:t>
      </w:r>
      <w:r w:rsidR="00854373">
        <w:rPr>
          <w:rStyle w:val="Funotenzeichen"/>
          <w:sz w:val="24"/>
          <w:szCs w:val="24"/>
        </w:rPr>
        <w:footnoteReference w:id="6"/>
      </w:r>
      <w:r w:rsidR="00854373">
        <w:rPr>
          <w:rFonts w:ascii="Arial" w:hAnsi="Arial" w:cs="Arial"/>
          <w:sz w:val="24"/>
          <w:szCs w:val="24"/>
        </w:rPr>
        <w:t xml:space="preserve"> </w:t>
      </w:r>
      <w:r w:rsidR="003C4103">
        <w:rPr>
          <w:rFonts w:ascii="Arial" w:hAnsi="Arial" w:cs="Arial"/>
          <w:sz w:val="24"/>
          <w:szCs w:val="24"/>
        </w:rPr>
        <w:t xml:space="preserve">einen gesetzlichen Rahmen, </w:t>
      </w:r>
      <w:r w:rsidR="006D7816">
        <w:rPr>
          <w:rFonts w:ascii="Arial" w:hAnsi="Arial" w:cs="Arial"/>
          <w:sz w:val="24"/>
          <w:szCs w:val="24"/>
        </w:rPr>
        <w:t>im EU-Recht dann im Jahr</w:t>
      </w:r>
      <w:r w:rsidR="00854373">
        <w:rPr>
          <w:rFonts w:ascii="Arial" w:hAnsi="Arial" w:cs="Arial"/>
          <w:sz w:val="24"/>
          <w:szCs w:val="24"/>
        </w:rPr>
        <w:t xml:space="preserve"> 2008 als EU-Richtlinie 2008/52/EG</w:t>
      </w:r>
      <w:r w:rsidR="00854373">
        <w:rPr>
          <w:rStyle w:val="Funotenzeichen"/>
          <w:sz w:val="24"/>
          <w:szCs w:val="24"/>
        </w:rPr>
        <w:footnoteReference w:id="7"/>
      </w:r>
      <w:r w:rsidR="00854373">
        <w:rPr>
          <w:rFonts w:ascii="Arial" w:hAnsi="Arial" w:cs="Arial"/>
          <w:sz w:val="24"/>
          <w:szCs w:val="24"/>
        </w:rPr>
        <w:t>.</w:t>
      </w:r>
      <w:r w:rsidR="002879E0">
        <w:rPr>
          <w:rFonts w:ascii="Arial" w:hAnsi="Arial" w:cs="Arial"/>
          <w:sz w:val="24"/>
          <w:szCs w:val="24"/>
        </w:rPr>
        <w:t xml:space="preserve">         </w:t>
      </w:r>
    </w:p>
    <w:p w:rsidR="004E2F8A" w:rsidRPr="004E2F8A" w:rsidRDefault="002879E0" w:rsidP="00791B93">
      <w:pPr>
        <w:spacing w:line="240" w:lineRule="auto"/>
        <w:jc w:val="both"/>
        <w:rPr>
          <w:rFonts w:ascii="Arial" w:hAnsi="Arial" w:cs="Arial"/>
          <w:sz w:val="24"/>
          <w:szCs w:val="24"/>
        </w:rPr>
      </w:pPr>
      <w:r>
        <w:rPr>
          <w:rFonts w:ascii="Arial" w:hAnsi="Arial" w:cs="Arial"/>
          <w:sz w:val="24"/>
          <w:szCs w:val="24"/>
        </w:rPr>
        <w:t xml:space="preserve">Peer Mediation als </w:t>
      </w:r>
      <w:r w:rsidR="0076747E">
        <w:rPr>
          <w:rFonts w:ascii="Arial" w:hAnsi="Arial" w:cs="Arial"/>
          <w:sz w:val="24"/>
          <w:szCs w:val="24"/>
        </w:rPr>
        <w:t>Konfliktregelung unter Gleichaltrigen stellt eines der Felder dar, in die sich die Mediation ausdifferenziert hat</w:t>
      </w:r>
      <w:r w:rsidR="003C4103">
        <w:rPr>
          <w:rFonts w:ascii="Arial" w:hAnsi="Arial" w:cs="Arial"/>
          <w:sz w:val="24"/>
          <w:szCs w:val="24"/>
        </w:rPr>
        <w:t>,</w:t>
      </w:r>
      <w:r w:rsidR="0076747E">
        <w:rPr>
          <w:rFonts w:ascii="Arial" w:hAnsi="Arial" w:cs="Arial"/>
          <w:sz w:val="24"/>
          <w:szCs w:val="24"/>
        </w:rPr>
        <w:t xml:space="preserve"> und ist in Schulen</w:t>
      </w:r>
      <w:r>
        <w:rPr>
          <w:rFonts w:ascii="Arial" w:hAnsi="Arial" w:cs="Arial"/>
          <w:sz w:val="24"/>
          <w:szCs w:val="24"/>
        </w:rPr>
        <w:t xml:space="preserve"> </w:t>
      </w:r>
      <w:r w:rsidR="0076747E">
        <w:rPr>
          <w:rFonts w:ascii="Arial" w:hAnsi="Arial" w:cs="Arial"/>
          <w:sz w:val="24"/>
          <w:szCs w:val="24"/>
        </w:rPr>
        <w:t>in den USA seit de</w:t>
      </w:r>
      <w:r>
        <w:rPr>
          <w:rFonts w:ascii="Arial" w:hAnsi="Arial" w:cs="Arial"/>
          <w:sz w:val="24"/>
          <w:szCs w:val="24"/>
        </w:rPr>
        <w:t xml:space="preserve">n </w:t>
      </w:r>
      <w:r w:rsidR="0076747E">
        <w:rPr>
          <w:rFonts w:ascii="Arial" w:hAnsi="Arial" w:cs="Arial"/>
          <w:sz w:val="24"/>
          <w:szCs w:val="24"/>
        </w:rPr>
        <w:lastRenderedPageBreak/>
        <w:t xml:space="preserve">1980er Jahren verbreitet. In </w:t>
      </w:r>
      <w:r>
        <w:rPr>
          <w:rFonts w:ascii="Arial" w:hAnsi="Arial" w:cs="Arial"/>
          <w:sz w:val="24"/>
          <w:szCs w:val="24"/>
        </w:rPr>
        <w:t>Österreich</w:t>
      </w:r>
      <w:r w:rsidR="0076747E">
        <w:rPr>
          <w:rFonts w:ascii="Arial" w:hAnsi="Arial" w:cs="Arial"/>
          <w:sz w:val="24"/>
          <w:szCs w:val="24"/>
        </w:rPr>
        <w:t xml:space="preserve"> ist sie </w:t>
      </w:r>
      <w:r>
        <w:rPr>
          <w:rFonts w:ascii="Arial" w:hAnsi="Arial" w:cs="Arial"/>
          <w:sz w:val="24"/>
          <w:szCs w:val="24"/>
        </w:rPr>
        <w:t xml:space="preserve">trotz einer fast zwanzigjährigen </w:t>
      </w:r>
      <w:r w:rsidR="008B6B5D">
        <w:rPr>
          <w:rFonts w:ascii="Arial" w:hAnsi="Arial" w:cs="Arial"/>
          <w:sz w:val="24"/>
          <w:szCs w:val="24"/>
        </w:rPr>
        <w:t xml:space="preserve">zunehmenden Implementierung in Schulen </w:t>
      </w:r>
      <w:r>
        <w:rPr>
          <w:rFonts w:ascii="Arial" w:hAnsi="Arial" w:cs="Arial"/>
          <w:sz w:val="24"/>
          <w:szCs w:val="24"/>
        </w:rPr>
        <w:t>und einer Empfehlung des Unterrichtsministeriums</w:t>
      </w:r>
      <w:r w:rsidR="0076747E">
        <w:rPr>
          <w:rStyle w:val="Funotenzeichen"/>
          <w:sz w:val="24"/>
          <w:szCs w:val="24"/>
        </w:rPr>
        <w:footnoteReference w:id="8"/>
      </w:r>
      <w:r>
        <w:rPr>
          <w:rFonts w:ascii="Arial" w:hAnsi="Arial" w:cs="Arial"/>
          <w:sz w:val="24"/>
          <w:szCs w:val="24"/>
        </w:rPr>
        <w:t xml:space="preserve"> bedauerlicherweise noch nicht gesetzlich verankert</w:t>
      </w:r>
      <w:r>
        <w:rPr>
          <w:rStyle w:val="Funotenzeichen"/>
          <w:sz w:val="24"/>
          <w:szCs w:val="24"/>
        </w:rPr>
        <w:footnoteReference w:id="9"/>
      </w:r>
      <w:r w:rsidR="0076747E">
        <w:rPr>
          <w:rFonts w:ascii="Arial" w:hAnsi="Arial" w:cs="Arial"/>
          <w:sz w:val="24"/>
          <w:szCs w:val="24"/>
        </w:rPr>
        <w:t xml:space="preserve">, erfreut sich aber dennoch </w:t>
      </w:r>
      <w:r w:rsidR="008B6B5D">
        <w:rPr>
          <w:rFonts w:ascii="Arial" w:hAnsi="Arial" w:cs="Arial"/>
          <w:sz w:val="24"/>
          <w:szCs w:val="24"/>
        </w:rPr>
        <w:t>wachsender Beliebtheit</w:t>
      </w:r>
      <w:r w:rsidR="0076747E">
        <w:rPr>
          <w:rStyle w:val="Funotenzeichen"/>
          <w:sz w:val="24"/>
          <w:szCs w:val="24"/>
        </w:rPr>
        <w:footnoteReference w:id="10"/>
      </w:r>
      <w:r w:rsidR="0076747E">
        <w:rPr>
          <w:rFonts w:ascii="Arial" w:hAnsi="Arial" w:cs="Arial"/>
          <w:sz w:val="24"/>
          <w:szCs w:val="24"/>
        </w:rPr>
        <w:t>.</w:t>
      </w:r>
      <w:r w:rsidR="004E2F8A">
        <w:rPr>
          <w:rFonts w:ascii="Arial" w:hAnsi="Arial" w:cs="Arial"/>
          <w:sz w:val="24"/>
          <w:szCs w:val="24"/>
        </w:rPr>
        <w:t xml:space="preserve"> </w:t>
      </w:r>
      <w:r w:rsidR="004E2F8A" w:rsidRPr="004E2F8A">
        <w:rPr>
          <w:rFonts w:ascii="Arial" w:hAnsi="Arial" w:cs="Arial"/>
          <w:sz w:val="24"/>
          <w:szCs w:val="24"/>
        </w:rPr>
        <w:t>Im Sinne der Grundsätze der Peer-Education geht es um</w:t>
      </w:r>
      <w:r w:rsidR="004E2F8A">
        <w:rPr>
          <w:rFonts w:ascii="Arial" w:hAnsi="Arial" w:cs="Arial"/>
          <w:sz w:val="24"/>
          <w:szCs w:val="24"/>
        </w:rPr>
        <w:t>:</w:t>
      </w:r>
      <w:r w:rsidR="004E2F8A" w:rsidRPr="004E2F8A">
        <w:rPr>
          <w:rFonts w:ascii="Arial" w:hAnsi="Arial" w:cs="Arial"/>
          <w:sz w:val="24"/>
          <w:szCs w:val="24"/>
        </w:rPr>
        <w:t xml:space="preserve"> </w:t>
      </w:r>
    </w:p>
    <w:p w:rsidR="004E2F8A" w:rsidRPr="004E2F8A" w:rsidRDefault="004E2F8A" w:rsidP="00791B93">
      <w:pPr>
        <w:autoSpaceDE w:val="0"/>
        <w:autoSpaceDN w:val="0"/>
        <w:adjustRightInd w:val="0"/>
        <w:spacing w:after="0" w:line="240" w:lineRule="auto"/>
        <w:ind w:left="360" w:hanging="360"/>
        <w:jc w:val="both"/>
        <w:rPr>
          <w:rFonts w:ascii="Arial" w:hAnsi="Arial" w:cs="Arial"/>
          <w:sz w:val="24"/>
          <w:szCs w:val="24"/>
        </w:rPr>
      </w:pPr>
      <w:r w:rsidRPr="004E2F8A">
        <w:rPr>
          <w:rFonts w:ascii="Arial" w:hAnsi="Arial" w:cs="Arial"/>
          <w:sz w:val="24"/>
          <w:szCs w:val="24"/>
        </w:rPr>
        <w:t xml:space="preserve">• eine Verbesserung der Konfliktkultur </w:t>
      </w:r>
    </w:p>
    <w:p w:rsidR="004E2F8A" w:rsidRPr="004E2F8A" w:rsidRDefault="004E2F8A" w:rsidP="00791B93">
      <w:pPr>
        <w:autoSpaceDE w:val="0"/>
        <w:autoSpaceDN w:val="0"/>
        <w:adjustRightInd w:val="0"/>
        <w:spacing w:after="0" w:line="240" w:lineRule="auto"/>
        <w:ind w:left="360" w:hanging="360"/>
        <w:jc w:val="both"/>
        <w:rPr>
          <w:rFonts w:ascii="Arial" w:hAnsi="Arial" w:cs="Arial"/>
          <w:sz w:val="24"/>
          <w:szCs w:val="24"/>
        </w:rPr>
      </w:pPr>
      <w:r w:rsidRPr="004E2F8A">
        <w:rPr>
          <w:rFonts w:ascii="Arial" w:hAnsi="Arial" w:cs="Arial"/>
          <w:sz w:val="24"/>
          <w:szCs w:val="24"/>
        </w:rPr>
        <w:t xml:space="preserve">• mehr Wertschätzung im Umgang miteinander </w:t>
      </w:r>
    </w:p>
    <w:p w:rsidR="004E2F8A" w:rsidRPr="004E2F8A" w:rsidRDefault="004E2F8A" w:rsidP="00791B93">
      <w:pPr>
        <w:autoSpaceDE w:val="0"/>
        <w:autoSpaceDN w:val="0"/>
        <w:adjustRightInd w:val="0"/>
        <w:spacing w:after="0" w:line="240" w:lineRule="auto"/>
        <w:ind w:left="360" w:hanging="360"/>
        <w:jc w:val="both"/>
        <w:rPr>
          <w:rFonts w:ascii="Arial" w:hAnsi="Arial" w:cs="Arial"/>
          <w:sz w:val="24"/>
          <w:szCs w:val="24"/>
        </w:rPr>
      </w:pPr>
      <w:r w:rsidRPr="004E2F8A">
        <w:rPr>
          <w:rFonts w:ascii="Arial" w:hAnsi="Arial" w:cs="Arial"/>
          <w:sz w:val="24"/>
          <w:szCs w:val="24"/>
        </w:rPr>
        <w:t xml:space="preserve">• Gewalt- und Konfliktprävention </w:t>
      </w:r>
    </w:p>
    <w:p w:rsidR="004E2F8A" w:rsidRPr="004E2F8A" w:rsidRDefault="004E2F8A" w:rsidP="00791B93">
      <w:pPr>
        <w:autoSpaceDE w:val="0"/>
        <w:autoSpaceDN w:val="0"/>
        <w:adjustRightInd w:val="0"/>
        <w:spacing w:after="0" w:line="240" w:lineRule="auto"/>
        <w:ind w:left="360" w:hanging="360"/>
        <w:jc w:val="both"/>
        <w:rPr>
          <w:rFonts w:ascii="Arial" w:hAnsi="Arial" w:cs="Arial"/>
          <w:sz w:val="24"/>
          <w:szCs w:val="24"/>
        </w:rPr>
      </w:pPr>
      <w:r w:rsidRPr="004E2F8A">
        <w:rPr>
          <w:rFonts w:ascii="Arial" w:hAnsi="Arial" w:cs="Arial"/>
          <w:sz w:val="24"/>
          <w:szCs w:val="24"/>
        </w:rPr>
        <w:t>• Förderung der Selbst- und Sozialkompetenz.</w:t>
      </w:r>
      <w:r>
        <w:rPr>
          <w:rStyle w:val="Funotenzeichen"/>
          <w:sz w:val="24"/>
          <w:szCs w:val="24"/>
        </w:rPr>
        <w:footnoteReference w:id="11"/>
      </w:r>
      <w:r w:rsidRPr="004E2F8A">
        <w:rPr>
          <w:rFonts w:ascii="Arial" w:hAnsi="Arial" w:cs="Arial"/>
          <w:sz w:val="24"/>
          <w:szCs w:val="24"/>
        </w:rPr>
        <w:t xml:space="preserve"> </w:t>
      </w:r>
    </w:p>
    <w:p w:rsidR="008B6B5D" w:rsidRPr="006D7816" w:rsidRDefault="008B6B5D" w:rsidP="00791B93">
      <w:pPr>
        <w:spacing w:line="240" w:lineRule="auto"/>
        <w:jc w:val="both"/>
        <w:rPr>
          <w:rFonts w:ascii="Arial" w:hAnsi="Arial" w:cs="Arial"/>
          <w:sz w:val="4"/>
          <w:szCs w:val="4"/>
        </w:rPr>
      </w:pPr>
    </w:p>
    <w:p w:rsidR="00BC02FC" w:rsidRDefault="00BC02FC" w:rsidP="00791B93">
      <w:pPr>
        <w:spacing w:line="240" w:lineRule="auto"/>
        <w:jc w:val="both"/>
        <w:rPr>
          <w:rFonts w:ascii="Arial" w:hAnsi="Arial" w:cs="Arial"/>
          <w:sz w:val="24"/>
          <w:szCs w:val="24"/>
        </w:rPr>
      </w:pPr>
      <w:r>
        <w:rPr>
          <w:rFonts w:ascii="Arial" w:hAnsi="Arial" w:cs="Arial"/>
          <w:sz w:val="24"/>
          <w:szCs w:val="24"/>
        </w:rPr>
        <w:t xml:space="preserve">Mediation im Allgemeinen und Peer Mediation im Besonderen konstituieren sich damit zunehmend </w:t>
      </w:r>
      <w:r w:rsidR="008015E8">
        <w:rPr>
          <w:rFonts w:ascii="Arial" w:hAnsi="Arial" w:cs="Arial"/>
          <w:sz w:val="24"/>
          <w:szCs w:val="24"/>
        </w:rPr>
        <w:t>als Kulturtechniken</w:t>
      </w:r>
      <w:r w:rsidR="00B862A5">
        <w:rPr>
          <w:rFonts w:ascii="Arial" w:hAnsi="Arial" w:cs="Arial"/>
          <w:sz w:val="24"/>
          <w:szCs w:val="24"/>
        </w:rPr>
        <w:t>, als Antipoden</w:t>
      </w:r>
      <w:r w:rsidR="008015E8">
        <w:rPr>
          <w:rFonts w:ascii="Arial" w:hAnsi="Arial" w:cs="Arial"/>
          <w:sz w:val="24"/>
          <w:szCs w:val="24"/>
        </w:rPr>
        <w:t xml:space="preserve"> </w:t>
      </w:r>
      <w:r>
        <w:rPr>
          <w:rFonts w:ascii="Arial" w:hAnsi="Arial" w:cs="Arial"/>
          <w:sz w:val="24"/>
          <w:szCs w:val="24"/>
        </w:rPr>
        <w:t xml:space="preserve">zu </w:t>
      </w:r>
      <w:r w:rsidR="008015E8">
        <w:rPr>
          <w:rFonts w:ascii="Arial" w:hAnsi="Arial" w:cs="Arial"/>
          <w:sz w:val="24"/>
          <w:szCs w:val="24"/>
        </w:rPr>
        <w:t xml:space="preserve">einem zwar vormodernen, aber immer noch virulenten Konfliktverständnis. Es ist zu hoffen, dass dieses Gegengift zum Auge-um-Auge-Prinzip es </w:t>
      </w:r>
      <w:r w:rsidR="006D7816">
        <w:rPr>
          <w:rFonts w:ascii="Arial" w:hAnsi="Arial" w:cs="Arial"/>
          <w:sz w:val="24"/>
          <w:szCs w:val="24"/>
        </w:rPr>
        <w:t xml:space="preserve">vollbringen </w:t>
      </w:r>
      <w:r w:rsidR="008015E8">
        <w:rPr>
          <w:rFonts w:ascii="Arial" w:hAnsi="Arial" w:cs="Arial"/>
          <w:sz w:val="24"/>
          <w:szCs w:val="24"/>
        </w:rPr>
        <w:t>wird, zumindest in den Köpfen der Medianden ein</w:t>
      </w:r>
      <w:r w:rsidR="002F3F50">
        <w:rPr>
          <w:rFonts w:ascii="Arial" w:hAnsi="Arial" w:cs="Arial"/>
          <w:sz w:val="24"/>
          <w:szCs w:val="24"/>
        </w:rPr>
        <w:t>e</w:t>
      </w:r>
      <w:r w:rsidR="008015E8">
        <w:rPr>
          <w:rFonts w:ascii="Arial" w:hAnsi="Arial" w:cs="Arial"/>
          <w:sz w:val="24"/>
          <w:szCs w:val="24"/>
        </w:rPr>
        <w:t xml:space="preserve"> </w:t>
      </w:r>
      <w:r w:rsidR="002F3F50">
        <w:rPr>
          <w:rFonts w:ascii="Arial" w:hAnsi="Arial" w:cs="Arial"/>
          <w:sz w:val="24"/>
          <w:szCs w:val="24"/>
        </w:rPr>
        <w:t xml:space="preserve">Abkehr </w:t>
      </w:r>
      <w:r w:rsidR="008015E8">
        <w:rPr>
          <w:rFonts w:ascii="Arial" w:hAnsi="Arial" w:cs="Arial"/>
          <w:sz w:val="24"/>
          <w:szCs w:val="24"/>
        </w:rPr>
        <w:t>von der Bedürftigkeit des „</w:t>
      </w:r>
      <w:r w:rsidR="002F3F50" w:rsidRPr="002F3F50">
        <w:rPr>
          <w:rFonts w:ascii="Arial" w:hAnsi="Arial" w:cs="Arial"/>
          <w:sz w:val="24"/>
          <w:szCs w:val="24"/>
        </w:rPr>
        <w:t>Auge für Auge, Zahn für Zahn</w:t>
      </w:r>
      <w:r w:rsidR="008015E8">
        <w:rPr>
          <w:rFonts w:ascii="Arial" w:hAnsi="Arial" w:cs="Arial"/>
          <w:sz w:val="24"/>
          <w:szCs w:val="24"/>
        </w:rPr>
        <w:t xml:space="preserve">“ </w:t>
      </w:r>
      <w:r w:rsidR="002F3F50">
        <w:rPr>
          <w:rFonts w:ascii="Arial" w:hAnsi="Arial" w:cs="Arial"/>
          <w:sz w:val="24"/>
          <w:szCs w:val="24"/>
        </w:rPr>
        <w:t xml:space="preserve">allmählich durchzusetzen </w:t>
      </w:r>
      <w:r w:rsidR="008015E8">
        <w:rPr>
          <w:rFonts w:ascii="Arial" w:hAnsi="Arial" w:cs="Arial"/>
          <w:sz w:val="24"/>
          <w:szCs w:val="24"/>
        </w:rPr>
        <w:t xml:space="preserve">und darüber hinaus einem konsensuellen Habitus in der postmodernen Gesellschaft den Weg </w:t>
      </w:r>
      <w:r w:rsidR="002F3F50">
        <w:rPr>
          <w:rFonts w:ascii="Arial" w:hAnsi="Arial" w:cs="Arial"/>
          <w:sz w:val="24"/>
          <w:szCs w:val="24"/>
        </w:rPr>
        <w:t>zu bereiten</w:t>
      </w:r>
      <w:r w:rsidR="008015E8">
        <w:rPr>
          <w:rFonts w:ascii="Arial" w:hAnsi="Arial" w:cs="Arial"/>
          <w:sz w:val="24"/>
          <w:szCs w:val="24"/>
        </w:rPr>
        <w:t>.</w:t>
      </w:r>
    </w:p>
    <w:p w:rsidR="004E2F8A" w:rsidRDefault="004E2F8A" w:rsidP="00791B93">
      <w:pPr>
        <w:spacing w:line="240" w:lineRule="auto"/>
        <w:jc w:val="both"/>
        <w:rPr>
          <w:rFonts w:ascii="Arial" w:hAnsi="Arial" w:cs="Arial"/>
          <w:sz w:val="24"/>
          <w:szCs w:val="24"/>
        </w:rPr>
      </w:pPr>
    </w:p>
    <w:p w:rsidR="004E2F8A" w:rsidRDefault="004E2F8A" w:rsidP="00471725">
      <w:pPr>
        <w:pStyle w:val="Untertitel"/>
      </w:pPr>
      <w:r w:rsidRPr="00791B93">
        <w:t>3.2 Episteme</w:t>
      </w:r>
    </w:p>
    <w:p w:rsidR="00471725" w:rsidRPr="00471725" w:rsidRDefault="00471725" w:rsidP="00471725">
      <w:pPr>
        <w:rPr>
          <w:sz w:val="2"/>
          <w:szCs w:val="2"/>
          <w:lang w:val="de-DE"/>
        </w:rPr>
      </w:pPr>
    </w:p>
    <w:p w:rsidR="00CC5DB7" w:rsidRDefault="008015E8" w:rsidP="00791B93">
      <w:pPr>
        <w:pStyle w:val="Funotentext"/>
        <w:jc w:val="both"/>
        <w:rPr>
          <w:rFonts w:ascii="Garamond" w:hAnsi="Garamond"/>
        </w:rPr>
      </w:pPr>
      <w:r>
        <w:rPr>
          <w:rFonts w:ascii="Arial" w:hAnsi="Arial" w:cs="Arial"/>
          <w:sz w:val="24"/>
          <w:szCs w:val="24"/>
        </w:rPr>
        <w:t xml:space="preserve">Die Erfolgsgeschichte von Mediation beruht auf einem Paradigmenwechsel in der Begrifflichkeit </w:t>
      </w:r>
      <w:r w:rsidRPr="008015E8">
        <w:rPr>
          <w:rFonts w:ascii="Arial" w:hAnsi="Arial" w:cs="Arial"/>
          <w:i/>
          <w:sz w:val="24"/>
          <w:szCs w:val="24"/>
        </w:rPr>
        <w:t>Konflikt</w:t>
      </w:r>
      <w:r>
        <w:rPr>
          <w:rFonts w:ascii="Arial" w:hAnsi="Arial" w:cs="Arial"/>
          <w:sz w:val="24"/>
          <w:szCs w:val="24"/>
        </w:rPr>
        <w:t xml:space="preserve"> einerseits und im Opfer/Täter-Bild andererseits und basiert letztlich auf dem epistemischen Einschnitt</w:t>
      </w:r>
      <w:r w:rsidR="003C4103">
        <w:rPr>
          <w:rFonts w:ascii="Arial" w:hAnsi="Arial" w:cs="Arial"/>
          <w:sz w:val="24"/>
          <w:szCs w:val="24"/>
        </w:rPr>
        <w:t xml:space="preserve"> zu Beginn des 20. Jahrhunderts:</w:t>
      </w:r>
      <w:r>
        <w:rPr>
          <w:rFonts w:ascii="Arial" w:hAnsi="Arial" w:cs="Arial"/>
          <w:sz w:val="24"/>
          <w:szCs w:val="24"/>
        </w:rPr>
        <w:t xml:space="preserve"> Einsteins Relativitätstheorie etablierte den Beobachter als dominierende Instanz einer Konstruktion von Wirklichkeit in der Episteme der Postmoderne</w:t>
      </w:r>
      <w:r w:rsidR="008D4833">
        <w:rPr>
          <w:rFonts w:ascii="Arial" w:hAnsi="Arial" w:cs="Arial"/>
          <w:sz w:val="24"/>
          <w:szCs w:val="24"/>
        </w:rPr>
        <w:t>.</w:t>
      </w:r>
      <w:r w:rsidR="003C4103">
        <w:rPr>
          <w:rFonts w:ascii="Arial" w:hAnsi="Arial" w:cs="Arial"/>
          <w:sz w:val="24"/>
          <w:szCs w:val="24"/>
        </w:rPr>
        <w:t xml:space="preserve"> </w:t>
      </w:r>
      <w:r w:rsidR="00791B93">
        <w:rPr>
          <w:rFonts w:ascii="Arial" w:hAnsi="Arial" w:cs="Arial"/>
          <w:sz w:val="24"/>
          <w:szCs w:val="24"/>
        </w:rPr>
        <w:t xml:space="preserve">Wirklichkeit und schon gar Wahrheit  sind  Konstrukte des menschlichen Bewusstseins, der beobachtenden Instanz schlechthin. </w:t>
      </w:r>
      <w:r w:rsidR="007A1464">
        <w:rPr>
          <w:rFonts w:ascii="Arial" w:hAnsi="Arial" w:cs="Arial"/>
          <w:sz w:val="24"/>
          <w:szCs w:val="24"/>
        </w:rPr>
        <w:t>Das menschliche Bewusstsein ist eines von drei operativ geschlossenen Systemen, das Autopoiesis</w:t>
      </w:r>
      <w:r w:rsidR="00791B93">
        <w:rPr>
          <w:rStyle w:val="Funotenzeichen"/>
          <w:sz w:val="24"/>
          <w:szCs w:val="24"/>
        </w:rPr>
        <w:footnoteReference w:id="12"/>
      </w:r>
      <w:r w:rsidR="007A1464">
        <w:rPr>
          <w:rFonts w:ascii="Arial" w:hAnsi="Arial" w:cs="Arial"/>
          <w:sz w:val="24"/>
          <w:szCs w:val="24"/>
        </w:rPr>
        <w:t xml:space="preserve"> realisiert und konstituiert und das mittels struktureller Koppelungen an die sozialen Systeme Wirklichkeit und Wirklichkeiten erzeugt</w:t>
      </w:r>
      <w:r w:rsidR="007A1464">
        <w:rPr>
          <w:rStyle w:val="Funotenzeichen"/>
          <w:sz w:val="24"/>
          <w:szCs w:val="24"/>
        </w:rPr>
        <w:footnoteReference w:id="13"/>
      </w:r>
      <w:r w:rsidR="00791B93">
        <w:rPr>
          <w:rFonts w:ascii="Arial" w:hAnsi="Arial" w:cs="Arial"/>
          <w:sz w:val="24"/>
          <w:szCs w:val="24"/>
        </w:rPr>
        <w:t>.</w:t>
      </w:r>
      <w:r w:rsidR="007A1464">
        <w:rPr>
          <w:rFonts w:ascii="Arial" w:hAnsi="Arial" w:cs="Arial"/>
          <w:sz w:val="24"/>
          <w:szCs w:val="24"/>
        </w:rPr>
        <w:t xml:space="preserve"> </w:t>
      </w:r>
    </w:p>
    <w:p w:rsidR="00CC5DB7" w:rsidRDefault="00CC5DB7" w:rsidP="00791B93">
      <w:pPr>
        <w:pStyle w:val="Funotentext"/>
        <w:jc w:val="both"/>
        <w:rPr>
          <w:rFonts w:ascii="Garamond" w:hAnsi="Garamond"/>
        </w:rPr>
      </w:pPr>
    </w:p>
    <w:p w:rsidR="00CC5DB7" w:rsidRDefault="00CC5DB7" w:rsidP="00791B93">
      <w:pPr>
        <w:pStyle w:val="Funotentext"/>
        <w:jc w:val="both"/>
        <w:rPr>
          <w:rFonts w:ascii="Arial" w:hAnsi="Arial" w:cs="Arial"/>
          <w:sz w:val="24"/>
          <w:szCs w:val="24"/>
        </w:rPr>
      </w:pPr>
      <w:r w:rsidRPr="00CC5DB7">
        <w:rPr>
          <w:rFonts w:ascii="Arial" w:hAnsi="Arial" w:cs="Arial"/>
          <w:sz w:val="24"/>
          <w:szCs w:val="24"/>
        </w:rPr>
        <w:t>Die konstruktivistische Erkenntnistheorie geht vom menschlichen Gehirn als einem funktional geschlossenen System aus, Wahrnehmung repräsentiert nicht die Welt, bildet sie nicht ab, sondern konstruiert sie</w:t>
      </w:r>
      <w:r>
        <w:rPr>
          <w:rStyle w:val="Funotenzeichen"/>
          <w:sz w:val="24"/>
          <w:szCs w:val="24"/>
        </w:rPr>
        <w:footnoteReference w:id="14"/>
      </w:r>
      <w:r w:rsidRPr="00CC5DB7">
        <w:rPr>
          <w:rFonts w:ascii="Arial" w:hAnsi="Arial" w:cs="Arial"/>
          <w:sz w:val="24"/>
          <w:szCs w:val="24"/>
        </w:rPr>
        <w:t xml:space="preserve">: </w:t>
      </w:r>
    </w:p>
    <w:p w:rsidR="0094540A" w:rsidRPr="0094540A" w:rsidRDefault="0094540A" w:rsidP="00791B93">
      <w:pPr>
        <w:pStyle w:val="Zitat"/>
        <w:spacing w:line="240" w:lineRule="auto"/>
        <w:jc w:val="both"/>
        <w:rPr>
          <w:sz w:val="2"/>
          <w:szCs w:val="2"/>
        </w:rPr>
      </w:pPr>
    </w:p>
    <w:p w:rsidR="00CC5DB7" w:rsidRPr="008D4833" w:rsidRDefault="00CC5DB7" w:rsidP="008D4833">
      <w:pPr>
        <w:pStyle w:val="Zitat"/>
        <w:spacing w:line="240" w:lineRule="auto"/>
        <w:jc w:val="both"/>
      </w:pPr>
      <w:r w:rsidRPr="00CC5DB7">
        <w:t>Das Gehirn kann zwar über seine Sinnesorgane durch die Umwelt erregt werden, diese Erregungen enthalten jedoch k</w:t>
      </w:r>
      <w:r>
        <w:t>eine bedeutungshaften und verläss</w:t>
      </w:r>
      <w:r w:rsidRPr="00CC5DB7">
        <w:t xml:space="preserve">lichen </w:t>
      </w:r>
      <w:r w:rsidRPr="00CC5DB7">
        <w:lastRenderedPageBreak/>
        <w:t>Information</w:t>
      </w:r>
      <w:r>
        <w:t>en über die Umwelt. Vielmehr muss</w:t>
      </w:r>
      <w:r w:rsidRPr="00CC5DB7">
        <w:t xml:space="preserve"> das Gehirn über den Vergleich und die Kombination von sensorischen Elementarereignissen Bedeutungen erzeugen und diese Bedeutungen anhand interner Kriterien und des Vorwissens überprüfen. Dies sind die Bausteine der Wirklichkeit. Die Wirklichkeit, in der ich lebe,</w:t>
      </w:r>
      <w:r>
        <w:t xml:space="preserve"> ist ein Konstrukt des Gehirns.</w:t>
      </w:r>
      <w:r>
        <w:rPr>
          <w:rStyle w:val="Funotenzeichen"/>
        </w:rPr>
        <w:footnoteReference w:id="15"/>
      </w:r>
      <w:r w:rsidRPr="00CC5DB7">
        <w:t xml:space="preserve"> </w:t>
      </w:r>
    </w:p>
    <w:p w:rsidR="0041635C" w:rsidRDefault="00CC5DB7" w:rsidP="00791B93">
      <w:pPr>
        <w:pStyle w:val="Funotentext"/>
        <w:jc w:val="both"/>
        <w:rPr>
          <w:rFonts w:ascii="Arial" w:hAnsi="Arial" w:cs="Arial"/>
          <w:sz w:val="24"/>
          <w:szCs w:val="24"/>
        </w:rPr>
      </w:pPr>
      <w:r w:rsidRPr="00CC5DB7">
        <w:rPr>
          <w:rFonts w:ascii="Arial" w:hAnsi="Arial" w:cs="Arial"/>
          <w:sz w:val="24"/>
          <w:szCs w:val="24"/>
        </w:rPr>
        <w:t>Das Gehirn operiert also als funktional geschlossenes lebendes System, das seinen Kognitionsbereich durch materiell-energetische Interaktionen mit seiner Umwelt erweitert. Das System erzeugt in einer zirkulären Organisation die Informationen, die es verarbeitet: „Diese Zirkularität, diese Verkettung von Handlung und Erfahrung [...]</w:t>
      </w:r>
      <w:r>
        <w:rPr>
          <w:rFonts w:ascii="Arial" w:hAnsi="Arial" w:cs="Arial"/>
          <w:sz w:val="24"/>
          <w:szCs w:val="24"/>
        </w:rPr>
        <w:t xml:space="preserve"> sagt uns, </w:t>
      </w:r>
      <w:r w:rsidRPr="00943E51">
        <w:rPr>
          <w:rFonts w:ascii="Arial" w:hAnsi="Arial" w:cs="Arial"/>
          <w:i/>
          <w:sz w:val="24"/>
          <w:szCs w:val="24"/>
        </w:rPr>
        <w:t>dass jeder Akt des Erkennens eine Welt hervorbringt</w:t>
      </w:r>
      <w:r w:rsidRPr="00CC5DB7">
        <w:rPr>
          <w:rFonts w:ascii="Arial" w:hAnsi="Arial" w:cs="Arial"/>
          <w:sz w:val="24"/>
          <w:szCs w:val="24"/>
        </w:rPr>
        <w:t>.“</w:t>
      </w:r>
      <w:r>
        <w:rPr>
          <w:rStyle w:val="Funotenzeichen"/>
          <w:sz w:val="24"/>
          <w:szCs w:val="24"/>
        </w:rPr>
        <w:footnoteReference w:id="16"/>
      </w:r>
      <w:r w:rsidRPr="00CC5DB7">
        <w:rPr>
          <w:rFonts w:ascii="Arial" w:hAnsi="Arial" w:cs="Arial"/>
          <w:sz w:val="24"/>
          <w:szCs w:val="24"/>
        </w:rPr>
        <w:t xml:space="preserve"> Wir erschaffen unsere Welt in Interaktion mit der Welt, konstruieren konsensuelle Bereiche als „sozial akzeptierte Wirklichkeit“</w:t>
      </w:r>
      <w:r w:rsidR="00943E51">
        <w:rPr>
          <w:rStyle w:val="Funotenzeichen"/>
          <w:sz w:val="24"/>
          <w:szCs w:val="24"/>
        </w:rPr>
        <w:footnoteReference w:id="17"/>
      </w:r>
      <w:r w:rsidR="0087721F">
        <w:rPr>
          <w:rFonts w:ascii="Arial" w:hAnsi="Arial" w:cs="Arial"/>
          <w:sz w:val="24"/>
          <w:szCs w:val="24"/>
        </w:rPr>
        <w:t>.</w:t>
      </w:r>
      <w:r w:rsidRPr="00CC5DB7">
        <w:rPr>
          <w:rFonts w:ascii="Arial" w:hAnsi="Arial" w:cs="Arial"/>
          <w:sz w:val="24"/>
          <w:szCs w:val="24"/>
        </w:rPr>
        <w:t xml:space="preserve"> Wirklichkeit erscheint als „ein kulturelles Phänomen, als eine sprachlich-kulturelle Gestalt(ung)“</w:t>
      </w:r>
      <w:r w:rsidR="00943E51">
        <w:rPr>
          <w:rStyle w:val="Funotenzeichen"/>
          <w:sz w:val="24"/>
          <w:szCs w:val="24"/>
        </w:rPr>
        <w:footnoteReference w:id="18"/>
      </w:r>
      <w:r w:rsidRPr="00CC5DB7">
        <w:rPr>
          <w:rFonts w:ascii="Arial" w:hAnsi="Arial" w:cs="Arial"/>
          <w:sz w:val="24"/>
          <w:szCs w:val="24"/>
        </w:rPr>
        <w:t>, Ich-Bewusstsein als Produkt von Interaktionen, die zur Gänze im sprachlichen Bereich liegen</w:t>
      </w:r>
      <w:r w:rsidR="00943E51">
        <w:rPr>
          <w:rStyle w:val="Funotenzeichen"/>
          <w:sz w:val="24"/>
          <w:szCs w:val="24"/>
        </w:rPr>
        <w:footnoteReference w:id="19"/>
      </w:r>
      <w:r w:rsidRPr="00CC5DB7">
        <w:rPr>
          <w:rFonts w:ascii="Arial" w:hAnsi="Arial" w:cs="Arial"/>
          <w:sz w:val="24"/>
          <w:szCs w:val="24"/>
        </w:rPr>
        <w:t xml:space="preserve">: </w:t>
      </w:r>
    </w:p>
    <w:p w:rsidR="0041635C" w:rsidRPr="0041635C" w:rsidRDefault="0041635C" w:rsidP="00791B93">
      <w:pPr>
        <w:pStyle w:val="Zitat"/>
        <w:spacing w:line="240" w:lineRule="auto"/>
        <w:rPr>
          <w:sz w:val="2"/>
          <w:szCs w:val="2"/>
        </w:rPr>
      </w:pPr>
    </w:p>
    <w:p w:rsidR="0041635C" w:rsidRDefault="00CC5DB7" w:rsidP="00791B93">
      <w:pPr>
        <w:pStyle w:val="Zitat"/>
        <w:spacing w:line="240" w:lineRule="auto"/>
        <w:jc w:val="both"/>
      </w:pPr>
      <w:r w:rsidRPr="00CC5DB7">
        <w:t>Das Beobachten entsteht deshalb mit der Sprache als eine Ko-Ontogenese in der Beschreibung von Beschreibungen: Mit der Sprache entsteht auch der Beobachter als ein sprachmächtiges Wesen. Indem es in der Sprache mit anderen Beobachtern operiert, erzeugt dieses Wesen das Ich und seine Umstände als sprachliche Unterscheidungen im Rahmen seiner Teilnahme an einem sprachlichen Bereich.[...] All das ist es, was das Menschsein beinhaltet. Wir machen Beschreibungen der Beschreibungen, die wir machen</w:t>
      </w:r>
      <w:r w:rsidR="0041635C">
        <w:t xml:space="preserve"> (wie es auch dieser Satz tut).</w:t>
      </w:r>
      <w:r w:rsidR="0041635C">
        <w:rPr>
          <w:rStyle w:val="Funotenzeichen"/>
        </w:rPr>
        <w:footnoteReference w:id="20"/>
      </w:r>
    </w:p>
    <w:p w:rsidR="00CC5DB7" w:rsidRPr="00CC5DB7" w:rsidRDefault="00CC5DB7" w:rsidP="00791B93">
      <w:pPr>
        <w:pStyle w:val="Funotentext"/>
        <w:jc w:val="both"/>
        <w:rPr>
          <w:rFonts w:ascii="Arial" w:hAnsi="Arial" w:cs="Arial"/>
          <w:sz w:val="24"/>
          <w:szCs w:val="24"/>
        </w:rPr>
      </w:pPr>
      <w:r w:rsidRPr="00CC5DB7">
        <w:rPr>
          <w:rFonts w:ascii="Arial" w:hAnsi="Arial" w:cs="Arial"/>
          <w:sz w:val="24"/>
          <w:szCs w:val="24"/>
        </w:rPr>
        <w:t>Niemals gelingt es uns jedoch aus unserer affektiv-kognitiven Geschlossenheit auszubrechen. Es gibt keine Informations</w:t>
      </w:r>
      <w:r w:rsidRPr="0094540A">
        <w:rPr>
          <w:rFonts w:ascii="Arial" w:hAnsi="Arial" w:cs="Arial"/>
          <w:i/>
          <w:sz w:val="24"/>
          <w:szCs w:val="24"/>
        </w:rPr>
        <w:t>übertragung</w:t>
      </w:r>
      <w:r w:rsidRPr="00CC5DB7">
        <w:rPr>
          <w:rFonts w:ascii="Arial" w:hAnsi="Arial" w:cs="Arial"/>
          <w:sz w:val="24"/>
          <w:szCs w:val="24"/>
        </w:rPr>
        <w:t xml:space="preserve"> durch Sprache, es gibt nur Informations</w:t>
      </w:r>
      <w:r w:rsidRPr="0094540A">
        <w:rPr>
          <w:rFonts w:ascii="Arial" w:hAnsi="Arial" w:cs="Arial"/>
          <w:i/>
          <w:sz w:val="24"/>
          <w:szCs w:val="24"/>
        </w:rPr>
        <w:t>konstruktion</w:t>
      </w:r>
      <w:r w:rsidRPr="00CC5DB7">
        <w:rPr>
          <w:rFonts w:ascii="Arial" w:hAnsi="Arial" w:cs="Arial"/>
          <w:sz w:val="24"/>
          <w:szCs w:val="24"/>
        </w:rPr>
        <w:t xml:space="preserve"> durch Interaktionen in konsensuellen Bereichen</w:t>
      </w:r>
      <w:r w:rsidR="0041635C">
        <w:rPr>
          <w:rStyle w:val="Funotenzeichen"/>
          <w:sz w:val="24"/>
          <w:szCs w:val="24"/>
        </w:rPr>
        <w:footnoteReference w:id="21"/>
      </w:r>
      <w:r w:rsidR="0041635C">
        <w:rPr>
          <w:rFonts w:ascii="Arial" w:hAnsi="Arial" w:cs="Arial"/>
          <w:sz w:val="24"/>
          <w:szCs w:val="24"/>
        </w:rPr>
        <w:t>.</w:t>
      </w:r>
      <w:r w:rsidRPr="00CC5DB7">
        <w:rPr>
          <w:rFonts w:ascii="Arial" w:hAnsi="Arial" w:cs="Arial"/>
          <w:sz w:val="24"/>
          <w:szCs w:val="24"/>
        </w:rPr>
        <w:t xml:space="preserve"> Menschliche Id</w:t>
      </w:r>
      <w:r w:rsidR="008D4833">
        <w:rPr>
          <w:rFonts w:ascii="Arial" w:hAnsi="Arial" w:cs="Arial"/>
          <w:sz w:val="24"/>
          <w:szCs w:val="24"/>
        </w:rPr>
        <w:t xml:space="preserve">entität, Stamm, Nation, Kultur, </w:t>
      </w:r>
      <w:r w:rsidRPr="00CC5DB7">
        <w:rPr>
          <w:rFonts w:ascii="Arial" w:hAnsi="Arial" w:cs="Arial"/>
          <w:sz w:val="24"/>
          <w:szCs w:val="24"/>
        </w:rPr>
        <w:t>Zeit und Raum sind überlebensnotwendige Konstrukte, Produkte z</w:t>
      </w:r>
      <w:r w:rsidR="008D4833">
        <w:rPr>
          <w:rFonts w:ascii="Arial" w:hAnsi="Arial" w:cs="Arial"/>
          <w:sz w:val="24"/>
          <w:szCs w:val="24"/>
        </w:rPr>
        <w:t xml:space="preserve">irkulärer Interaktionsprozesse </w:t>
      </w:r>
      <w:r w:rsidRPr="00CC5DB7">
        <w:rPr>
          <w:rFonts w:ascii="Arial" w:hAnsi="Arial" w:cs="Arial"/>
          <w:sz w:val="24"/>
          <w:szCs w:val="24"/>
        </w:rPr>
        <w:t>in den Grenzen einer physikalischen Welt.</w:t>
      </w:r>
    </w:p>
    <w:p w:rsidR="0094540A" w:rsidRPr="0094540A" w:rsidRDefault="0094540A" w:rsidP="00791B93">
      <w:pPr>
        <w:spacing w:line="240" w:lineRule="auto"/>
        <w:jc w:val="both"/>
        <w:rPr>
          <w:rFonts w:ascii="Arial" w:hAnsi="Arial" w:cs="Arial"/>
          <w:sz w:val="2"/>
          <w:szCs w:val="2"/>
        </w:rPr>
      </w:pPr>
    </w:p>
    <w:p w:rsidR="00A55CB4" w:rsidRDefault="007A1464" w:rsidP="00791B93">
      <w:pPr>
        <w:spacing w:line="240" w:lineRule="auto"/>
        <w:jc w:val="both"/>
        <w:rPr>
          <w:rFonts w:ascii="Arial" w:hAnsi="Arial" w:cs="Arial"/>
          <w:sz w:val="24"/>
          <w:szCs w:val="24"/>
        </w:rPr>
      </w:pPr>
      <w:r w:rsidRPr="0094540A">
        <w:rPr>
          <w:rFonts w:ascii="Arial" w:hAnsi="Arial" w:cs="Arial"/>
          <w:sz w:val="24"/>
          <w:szCs w:val="24"/>
        </w:rPr>
        <w:t xml:space="preserve">Die neuere Gedächtnisforschung ist diesem </w:t>
      </w:r>
      <w:r w:rsidR="0041635C" w:rsidRPr="0094540A">
        <w:rPr>
          <w:rFonts w:ascii="Arial" w:hAnsi="Arial" w:cs="Arial"/>
          <w:sz w:val="24"/>
          <w:szCs w:val="24"/>
        </w:rPr>
        <w:t xml:space="preserve">epistemologischen </w:t>
      </w:r>
      <w:r w:rsidRPr="0094540A">
        <w:rPr>
          <w:rFonts w:ascii="Arial" w:hAnsi="Arial" w:cs="Arial"/>
          <w:sz w:val="24"/>
          <w:szCs w:val="24"/>
        </w:rPr>
        <w:t>Befund konform und ortet das Gedächtnis nicht mehr an einer zentralen Speicherstelle des    Gehirns, sondern sieht es eher als im gesamten Gehirn verteilte Funktionsabläufe, die Bedeutungs- und Sinnzuweisungen aktueller sensorischer Inputs mitte</w:t>
      </w:r>
      <w:r w:rsidR="0041635C" w:rsidRPr="0094540A">
        <w:rPr>
          <w:rFonts w:ascii="Arial" w:hAnsi="Arial" w:cs="Arial"/>
          <w:sz w:val="24"/>
          <w:szCs w:val="24"/>
        </w:rPr>
        <w:t>ls eines Gemisches aus Schemata</w:t>
      </w:r>
      <w:r w:rsidRPr="0094540A">
        <w:rPr>
          <w:rFonts w:ascii="Arial" w:hAnsi="Arial" w:cs="Arial"/>
          <w:sz w:val="24"/>
          <w:szCs w:val="24"/>
        </w:rPr>
        <w:t xml:space="preserve"> </w:t>
      </w:r>
      <w:r w:rsidR="0041635C" w:rsidRPr="0094540A">
        <w:rPr>
          <w:rFonts w:ascii="Arial" w:hAnsi="Arial" w:cs="Arial"/>
          <w:sz w:val="24"/>
          <w:szCs w:val="24"/>
        </w:rPr>
        <w:t xml:space="preserve">und  </w:t>
      </w:r>
      <w:r w:rsidRPr="0094540A">
        <w:rPr>
          <w:rFonts w:ascii="Arial" w:hAnsi="Arial" w:cs="Arial"/>
          <w:sz w:val="24"/>
          <w:szCs w:val="24"/>
        </w:rPr>
        <w:t>Normen</w:t>
      </w:r>
      <w:r w:rsidRPr="001370E1">
        <w:rPr>
          <w:rStyle w:val="Funotenzeichen"/>
          <w:rFonts w:ascii="Garamond" w:hAnsi="Garamond"/>
          <w:sz w:val="28"/>
          <w:szCs w:val="28"/>
        </w:rPr>
        <w:footnoteReference w:id="22"/>
      </w:r>
      <w:r w:rsidRPr="001370E1">
        <w:rPr>
          <w:rFonts w:ascii="Garamond" w:hAnsi="Garamond"/>
          <w:sz w:val="28"/>
          <w:szCs w:val="28"/>
        </w:rPr>
        <w:t xml:space="preserve"> </w:t>
      </w:r>
      <w:r w:rsidRPr="0094540A">
        <w:rPr>
          <w:rFonts w:ascii="Arial" w:hAnsi="Arial" w:cs="Arial"/>
          <w:sz w:val="24"/>
          <w:szCs w:val="24"/>
        </w:rPr>
        <w:t xml:space="preserve">steuern, d.h. die Dialektik der </w:t>
      </w:r>
      <w:r w:rsidRPr="0094540A">
        <w:rPr>
          <w:rFonts w:ascii="Arial" w:hAnsi="Arial" w:cs="Arial"/>
          <w:sz w:val="24"/>
          <w:szCs w:val="24"/>
        </w:rPr>
        <w:lastRenderedPageBreak/>
        <w:t>Internalisierungs- und Externalisierungsprozesse formt die Struktur des menschlichen Gedächtnisses, und vice versa werden die menschlichen Wirklichkeitskonstruktionen von de</w:t>
      </w:r>
      <w:r w:rsidR="006A5DA4">
        <w:rPr>
          <w:rFonts w:ascii="Arial" w:hAnsi="Arial" w:cs="Arial"/>
          <w:sz w:val="24"/>
          <w:szCs w:val="24"/>
        </w:rPr>
        <w:t>r Gedächtnisstruktur bestimm</w:t>
      </w:r>
      <w:r w:rsidRPr="0094540A">
        <w:rPr>
          <w:rFonts w:ascii="Arial" w:hAnsi="Arial" w:cs="Arial"/>
          <w:sz w:val="24"/>
          <w:szCs w:val="24"/>
        </w:rPr>
        <w:t>t</w:t>
      </w:r>
      <w:r w:rsidR="0094540A">
        <w:rPr>
          <w:rFonts w:ascii="Arial" w:hAnsi="Arial" w:cs="Arial"/>
          <w:sz w:val="24"/>
          <w:szCs w:val="24"/>
        </w:rPr>
        <w:t>.</w:t>
      </w:r>
    </w:p>
    <w:p w:rsidR="00815EC8" w:rsidRDefault="004A5160" w:rsidP="00791B93">
      <w:pPr>
        <w:spacing w:line="240" w:lineRule="auto"/>
        <w:jc w:val="both"/>
        <w:rPr>
          <w:rFonts w:ascii="Arial" w:hAnsi="Arial" w:cs="Arial"/>
          <w:sz w:val="24"/>
          <w:szCs w:val="24"/>
        </w:rPr>
      </w:pPr>
      <w:r>
        <w:rPr>
          <w:rFonts w:ascii="Arial" w:hAnsi="Arial" w:cs="Arial"/>
          <w:sz w:val="24"/>
          <w:szCs w:val="24"/>
        </w:rPr>
        <w:t xml:space="preserve">In der Geschlossenheit lebender Systeme kommt den konsensuell durch den Reigen der Interaktionsprozesse erzeugten Codes, Normen und Schemata </w:t>
      </w:r>
      <w:r w:rsidR="00815EC8">
        <w:rPr>
          <w:rFonts w:ascii="Arial" w:hAnsi="Arial" w:cs="Arial"/>
          <w:sz w:val="24"/>
          <w:szCs w:val="24"/>
        </w:rPr>
        <w:t xml:space="preserve">als kulturelle Mikrostrukturen </w:t>
      </w:r>
      <w:r>
        <w:rPr>
          <w:rFonts w:ascii="Arial" w:hAnsi="Arial" w:cs="Arial"/>
          <w:sz w:val="24"/>
          <w:szCs w:val="24"/>
        </w:rPr>
        <w:t xml:space="preserve">wesentliche Bedeutung für das Zustandekommen von Kommunikation zu. </w:t>
      </w:r>
      <w:r w:rsidR="00815EC8">
        <w:rPr>
          <w:rFonts w:ascii="Arial" w:hAnsi="Arial" w:cs="Arial"/>
          <w:sz w:val="24"/>
          <w:szCs w:val="24"/>
        </w:rPr>
        <w:t xml:space="preserve">Als kulturelle Makrostrukturen nehmen dann fundierende Narrative, formative Diskurse eine zentrale Rolle im Zustandekommen von Identität und Kommunikation ein: </w:t>
      </w:r>
      <w:r>
        <w:rPr>
          <w:rFonts w:ascii="Arial" w:hAnsi="Arial" w:cs="Arial"/>
          <w:sz w:val="24"/>
          <w:szCs w:val="24"/>
        </w:rPr>
        <w:t>Kommunikation - und damit Identität -</w:t>
      </w:r>
      <w:r w:rsidRPr="004A5160">
        <w:rPr>
          <w:rFonts w:ascii="Arial" w:hAnsi="Arial" w:cs="Arial"/>
          <w:sz w:val="24"/>
          <w:szCs w:val="24"/>
        </w:rPr>
        <w:t xml:space="preserve"> ist nur möglich wenn ich mit anderen in einer symbolischen Sinnwelt lebe</w:t>
      </w:r>
      <w:r w:rsidRPr="004A5160">
        <w:rPr>
          <w:rStyle w:val="Funotenzeichen"/>
          <w:sz w:val="24"/>
          <w:szCs w:val="24"/>
        </w:rPr>
        <w:footnoteReference w:id="23"/>
      </w:r>
      <w:r w:rsidR="00815EC8">
        <w:rPr>
          <w:rFonts w:ascii="Arial" w:hAnsi="Arial" w:cs="Arial"/>
          <w:sz w:val="24"/>
          <w:szCs w:val="24"/>
        </w:rPr>
        <w:t xml:space="preserve">. </w:t>
      </w:r>
    </w:p>
    <w:p w:rsidR="002C3438" w:rsidRDefault="00815EC8" w:rsidP="00791B93">
      <w:pPr>
        <w:spacing w:line="240" w:lineRule="auto"/>
        <w:jc w:val="both"/>
        <w:rPr>
          <w:rFonts w:ascii="Arial" w:hAnsi="Arial" w:cs="Arial"/>
          <w:sz w:val="24"/>
          <w:szCs w:val="24"/>
        </w:rPr>
      </w:pPr>
      <w:r>
        <w:rPr>
          <w:rFonts w:ascii="Arial" w:hAnsi="Arial" w:cs="Arial"/>
          <w:sz w:val="24"/>
          <w:szCs w:val="24"/>
        </w:rPr>
        <w:t xml:space="preserve">Jan Assmans Konzept des kollektiven Gedächtnisses  wurde daher nur folgerichtig zu einem paradigmatischen Pfeiler </w:t>
      </w:r>
      <w:r w:rsidR="00281BB0">
        <w:rPr>
          <w:rFonts w:ascii="Arial" w:hAnsi="Arial" w:cs="Arial"/>
          <w:sz w:val="24"/>
          <w:szCs w:val="24"/>
        </w:rPr>
        <w:t>der postmodernen Episteme</w:t>
      </w:r>
      <w:r w:rsidR="00C46831">
        <w:rPr>
          <w:rStyle w:val="Funotenzeichen"/>
          <w:sz w:val="24"/>
          <w:szCs w:val="24"/>
        </w:rPr>
        <w:footnoteReference w:id="24"/>
      </w:r>
      <w:r w:rsidR="00281BB0">
        <w:rPr>
          <w:rFonts w:ascii="Arial" w:hAnsi="Arial" w:cs="Arial"/>
          <w:sz w:val="24"/>
          <w:szCs w:val="24"/>
        </w:rPr>
        <w:t xml:space="preserve">. Assmann unterscheidet zwischen dem </w:t>
      </w:r>
      <w:r w:rsidR="008D4833">
        <w:rPr>
          <w:rFonts w:ascii="Arial" w:hAnsi="Arial" w:cs="Arial"/>
          <w:sz w:val="24"/>
          <w:szCs w:val="24"/>
        </w:rPr>
        <w:t xml:space="preserve">kommunikativen Gedächtnis, das </w:t>
      </w:r>
      <w:r w:rsidR="00281BB0">
        <w:rPr>
          <w:rFonts w:ascii="Arial" w:hAnsi="Arial" w:cs="Arial"/>
          <w:sz w:val="24"/>
          <w:szCs w:val="24"/>
        </w:rPr>
        <w:t xml:space="preserve">sich auf Erinnerungen der rezenten Vergangenheit bezieht und den unmittelbaren Erfahrungshorizont eines Menschenlebens - also etwa 80 Jahre - umfasst, und dem kulturellen Gedächtnis, welches generationen- und zeitalterübergeifend Erinnerungen der Sozietäten </w:t>
      </w:r>
      <w:r w:rsidR="002C3438">
        <w:rPr>
          <w:rFonts w:ascii="Arial" w:hAnsi="Arial" w:cs="Arial"/>
          <w:sz w:val="24"/>
          <w:szCs w:val="24"/>
        </w:rPr>
        <w:t xml:space="preserve">als fundierende Narrative einer Mythomotorik </w:t>
      </w:r>
      <w:r w:rsidR="00281BB0">
        <w:rPr>
          <w:rFonts w:ascii="Arial" w:hAnsi="Arial" w:cs="Arial"/>
          <w:sz w:val="24"/>
          <w:szCs w:val="24"/>
        </w:rPr>
        <w:t>im jeweils primären Archivierungsmedium</w:t>
      </w:r>
      <w:r w:rsidR="00281BB0">
        <w:rPr>
          <w:rStyle w:val="Funotenzeichen"/>
          <w:sz w:val="24"/>
          <w:szCs w:val="24"/>
        </w:rPr>
        <w:footnoteReference w:id="25"/>
      </w:r>
      <w:r w:rsidR="00281BB0">
        <w:rPr>
          <w:rFonts w:ascii="Arial" w:hAnsi="Arial" w:cs="Arial"/>
          <w:sz w:val="24"/>
          <w:szCs w:val="24"/>
        </w:rPr>
        <w:t xml:space="preserve"> tradiert und transportiert. </w:t>
      </w:r>
      <w:r w:rsidR="00C46831">
        <w:rPr>
          <w:rFonts w:ascii="Arial" w:hAnsi="Arial" w:cs="Arial"/>
          <w:sz w:val="24"/>
          <w:szCs w:val="24"/>
        </w:rPr>
        <w:t>Damit we</w:t>
      </w:r>
      <w:r w:rsidR="00AF531A">
        <w:rPr>
          <w:rFonts w:ascii="Arial" w:hAnsi="Arial" w:cs="Arial"/>
          <w:sz w:val="24"/>
          <w:szCs w:val="24"/>
        </w:rPr>
        <w:t>rd</w:t>
      </w:r>
      <w:r w:rsidR="00C46831">
        <w:rPr>
          <w:rFonts w:ascii="Arial" w:hAnsi="Arial" w:cs="Arial"/>
          <w:sz w:val="24"/>
          <w:szCs w:val="24"/>
        </w:rPr>
        <w:t>en</w:t>
      </w:r>
      <w:r w:rsidR="00AF531A">
        <w:rPr>
          <w:rFonts w:ascii="Arial" w:hAnsi="Arial" w:cs="Arial"/>
          <w:sz w:val="24"/>
          <w:szCs w:val="24"/>
        </w:rPr>
        <w:t xml:space="preserve"> </w:t>
      </w:r>
      <w:r w:rsidR="00C46831">
        <w:rPr>
          <w:rFonts w:ascii="Arial" w:hAnsi="Arial" w:cs="Arial"/>
          <w:sz w:val="24"/>
          <w:szCs w:val="24"/>
        </w:rPr>
        <w:t xml:space="preserve">alle </w:t>
      </w:r>
      <w:r w:rsidR="00AF531A">
        <w:rPr>
          <w:rFonts w:ascii="Arial" w:hAnsi="Arial" w:cs="Arial"/>
          <w:sz w:val="24"/>
          <w:szCs w:val="24"/>
        </w:rPr>
        <w:t>den Auslese- und Kanonisierungs</w:t>
      </w:r>
      <w:r w:rsidR="00C46831">
        <w:rPr>
          <w:rFonts w:ascii="Arial" w:hAnsi="Arial" w:cs="Arial"/>
          <w:sz w:val="24"/>
          <w:szCs w:val="24"/>
        </w:rPr>
        <w:t>prozessen</w:t>
      </w:r>
      <w:r w:rsidR="0002146F">
        <w:rPr>
          <w:rStyle w:val="Funotenzeichen"/>
          <w:sz w:val="24"/>
          <w:szCs w:val="24"/>
        </w:rPr>
        <w:footnoteReference w:id="26"/>
      </w:r>
      <w:r w:rsidR="00C46831">
        <w:rPr>
          <w:rFonts w:ascii="Arial" w:hAnsi="Arial" w:cs="Arial"/>
          <w:sz w:val="24"/>
          <w:szCs w:val="24"/>
        </w:rPr>
        <w:t xml:space="preserve"> der jeweiligen gesellschaftlichen Struktur unterworfenen </w:t>
      </w:r>
      <w:r w:rsidR="00AF531A">
        <w:rPr>
          <w:rFonts w:ascii="Arial" w:hAnsi="Arial" w:cs="Arial"/>
          <w:sz w:val="24"/>
          <w:szCs w:val="24"/>
        </w:rPr>
        <w:t>Narrativ</w:t>
      </w:r>
      <w:r w:rsidR="00C46831">
        <w:rPr>
          <w:rFonts w:ascii="Arial" w:hAnsi="Arial" w:cs="Arial"/>
          <w:sz w:val="24"/>
          <w:szCs w:val="24"/>
        </w:rPr>
        <w:t xml:space="preserve">e zu basalen Bausteinen von Identität und Kommunikation – und naturgemäß zu potentiellen Auslösern von Konflikten auf jeder Ebene der sozialen Systeme. Inkohärenzerfahrungen im Kontakt mit anderen Menschen, anderen Kulturen oder einfach die basale </w:t>
      </w:r>
      <w:r w:rsidR="004E04F5">
        <w:rPr>
          <w:rFonts w:ascii="Arial" w:hAnsi="Arial" w:cs="Arial"/>
          <w:sz w:val="24"/>
          <w:szCs w:val="24"/>
        </w:rPr>
        <w:t xml:space="preserve">Inhomogenität der funktional geschlossenen Bewusstseinslagen individueller Menschen führen fast unweigerlich zu Konflikten. Überraschend ist nicht, dass Menschen Konflikte austragen, sondern fast eher, dass wir uns </w:t>
      </w:r>
      <w:r w:rsidR="00AB09CE">
        <w:rPr>
          <w:rFonts w:ascii="Arial" w:hAnsi="Arial" w:cs="Arial"/>
          <w:sz w:val="24"/>
          <w:szCs w:val="24"/>
        </w:rPr>
        <w:t xml:space="preserve">letztlich doch irgendwie </w:t>
      </w:r>
      <w:r w:rsidR="004E04F5">
        <w:rPr>
          <w:rFonts w:ascii="Arial" w:hAnsi="Arial" w:cs="Arial"/>
          <w:sz w:val="24"/>
          <w:szCs w:val="24"/>
        </w:rPr>
        <w:t>verständigen können.</w:t>
      </w:r>
    </w:p>
    <w:p w:rsidR="008D7274" w:rsidRDefault="002C3438" w:rsidP="00791B93">
      <w:pPr>
        <w:spacing w:line="240" w:lineRule="auto"/>
        <w:jc w:val="both"/>
        <w:rPr>
          <w:rFonts w:ascii="Arial" w:hAnsi="Arial" w:cs="Arial"/>
          <w:sz w:val="24"/>
          <w:szCs w:val="24"/>
        </w:rPr>
      </w:pPr>
      <w:r>
        <w:rPr>
          <w:rFonts w:ascii="Arial" w:hAnsi="Arial" w:cs="Arial"/>
          <w:sz w:val="24"/>
          <w:szCs w:val="24"/>
        </w:rPr>
        <w:t>Ein in jeder Hinsicht exemplarisches P</w:t>
      </w:r>
      <w:r w:rsidR="008D7274">
        <w:rPr>
          <w:rFonts w:ascii="Arial" w:hAnsi="Arial" w:cs="Arial"/>
          <w:sz w:val="24"/>
          <w:szCs w:val="24"/>
        </w:rPr>
        <w:t>r</w:t>
      </w:r>
      <w:r>
        <w:rPr>
          <w:rFonts w:ascii="Arial" w:hAnsi="Arial" w:cs="Arial"/>
          <w:sz w:val="24"/>
          <w:szCs w:val="24"/>
        </w:rPr>
        <w:t xml:space="preserve">ojekt, das diese Zusammenhänge veranschaulichen mag, sei hier kurt erläutert: </w:t>
      </w:r>
      <w:r w:rsidRPr="008D7274">
        <w:rPr>
          <w:rFonts w:ascii="Arial" w:hAnsi="Arial" w:cs="Arial"/>
          <w:sz w:val="24"/>
          <w:szCs w:val="24"/>
        </w:rPr>
        <w:t>Sami Adwan</w:t>
      </w:r>
      <w:r w:rsidR="008D7274" w:rsidRPr="008D7274">
        <w:rPr>
          <w:rFonts w:ascii="Arial" w:hAnsi="Arial" w:cs="Arial"/>
          <w:sz w:val="24"/>
          <w:szCs w:val="24"/>
        </w:rPr>
        <w:t>, ein palä</w:t>
      </w:r>
      <w:r w:rsidRPr="008D7274">
        <w:rPr>
          <w:rFonts w:ascii="Arial" w:hAnsi="Arial" w:cs="Arial"/>
          <w:sz w:val="24"/>
          <w:szCs w:val="24"/>
        </w:rPr>
        <w:t xml:space="preserve">stinensischer Pädagoge und Dan Bar-On, ein israelischer Psychologe an der </w:t>
      </w:r>
      <w:r w:rsidR="008D7274" w:rsidRPr="008D7274">
        <w:rPr>
          <w:rFonts w:ascii="Arial" w:hAnsi="Arial" w:cs="Arial"/>
          <w:sz w:val="24"/>
          <w:szCs w:val="24"/>
        </w:rPr>
        <w:t xml:space="preserve">Ben-Gurion-Universität gründeten das </w:t>
      </w:r>
      <w:r w:rsidR="008D7274" w:rsidRPr="008D7274">
        <w:rPr>
          <w:rFonts w:ascii="Arial" w:hAnsi="Arial" w:cs="Arial"/>
          <w:i/>
          <w:sz w:val="24"/>
          <w:szCs w:val="24"/>
        </w:rPr>
        <w:t>Peace Research Institute in the Middle East (PRIME)</w:t>
      </w:r>
      <w:r w:rsidR="004F687B">
        <w:rPr>
          <w:rStyle w:val="Funotenzeichen"/>
          <w:i/>
          <w:sz w:val="24"/>
          <w:szCs w:val="24"/>
        </w:rPr>
        <w:footnoteReference w:id="27"/>
      </w:r>
      <w:r w:rsidR="008D7274" w:rsidRPr="008D7274">
        <w:rPr>
          <w:rFonts w:ascii="Arial" w:hAnsi="Arial" w:cs="Arial"/>
          <w:sz w:val="24"/>
          <w:szCs w:val="24"/>
        </w:rPr>
        <w:t>, das sich zum Ziel setzte</w:t>
      </w:r>
      <w:r w:rsidR="008D7274">
        <w:rPr>
          <w:rFonts w:ascii="Arial" w:hAnsi="Arial" w:cs="Arial"/>
          <w:sz w:val="24"/>
          <w:szCs w:val="24"/>
        </w:rPr>
        <w:t>,</w:t>
      </w:r>
      <w:r w:rsidR="008D7274" w:rsidRPr="008D7274">
        <w:rPr>
          <w:rFonts w:ascii="Arial" w:hAnsi="Arial" w:cs="Arial"/>
          <w:sz w:val="24"/>
          <w:szCs w:val="24"/>
        </w:rPr>
        <w:t xml:space="preserve"> der jeweils anderen kulturellen</w:t>
      </w:r>
      <w:r w:rsidR="00EC65CD">
        <w:rPr>
          <w:rFonts w:ascii="Arial" w:hAnsi="Arial" w:cs="Arial"/>
          <w:sz w:val="24"/>
          <w:szCs w:val="24"/>
        </w:rPr>
        <w:t xml:space="preserve"> Sozietät</w:t>
      </w:r>
      <w:r w:rsidR="008D7274" w:rsidRPr="008D7274">
        <w:rPr>
          <w:rFonts w:ascii="Arial" w:hAnsi="Arial" w:cs="Arial"/>
          <w:sz w:val="24"/>
          <w:szCs w:val="24"/>
        </w:rPr>
        <w:t>, also Palästinensern und Israelis</w:t>
      </w:r>
      <w:r w:rsidR="008D7274">
        <w:rPr>
          <w:rFonts w:ascii="Arial" w:hAnsi="Arial" w:cs="Arial"/>
          <w:sz w:val="24"/>
          <w:szCs w:val="24"/>
        </w:rPr>
        <w:t>, das jeweils andere Narrativ  zugänglich zu machen. Die beiden Narrative wurden von Historiker</w:t>
      </w:r>
      <w:r w:rsidR="00AB09CE">
        <w:rPr>
          <w:rFonts w:ascii="Arial" w:hAnsi="Arial" w:cs="Arial"/>
          <w:sz w:val="24"/>
          <w:szCs w:val="24"/>
        </w:rPr>
        <w:t>Inne</w:t>
      </w:r>
      <w:r w:rsidR="008D7274">
        <w:rPr>
          <w:rFonts w:ascii="Arial" w:hAnsi="Arial" w:cs="Arial"/>
          <w:sz w:val="24"/>
          <w:szCs w:val="24"/>
        </w:rPr>
        <w:t>n, die in Schulen Geschi</w:t>
      </w:r>
      <w:r w:rsidR="004F687B">
        <w:rPr>
          <w:rFonts w:ascii="Arial" w:hAnsi="Arial" w:cs="Arial"/>
          <w:sz w:val="24"/>
          <w:szCs w:val="24"/>
        </w:rPr>
        <w:t>c</w:t>
      </w:r>
      <w:r w:rsidR="008D7274">
        <w:rPr>
          <w:rFonts w:ascii="Arial" w:hAnsi="Arial" w:cs="Arial"/>
          <w:sz w:val="24"/>
          <w:szCs w:val="24"/>
        </w:rPr>
        <w:t>hte unterrichteten, zusammengestellt, ins jeweils Hebräische und Arabische übersetzt</w:t>
      </w:r>
      <w:r w:rsidR="004F687B">
        <w:rPr>
          <w:rFonts w:ascii="Arial" w:hAnsi="Arial" w:cs="Arial"/>
          <w:sz w:val="24"/>
          <w:szCs w:val="24"/>
        </w:rPr>
        <w:t xml:space="preserve"> und</w:t>
      </w:r>
      <w:r w:rsidR="008D7274">
        <w:rPr>
          <w:rFonts w:ascii="Arial" w:hAnsi="Arial" w:cs="Arial"/>
          <w:sz w:val="24"/>
          <w:szCs w:val="24"/>
        </w:rPr>
        <w:t xml:space="preserve"> mit einer l</w:t>
      </w:r>
      <w:r w:rsidR="004F687B">
        <w:rPr>
          <w:rFonts w:ascii="Arial" w:hAnsi="Arial" w:cs="Arial"/>
          <w:sz w:val="24"/>
          <w:szCs w:val="24"/>
        </w:rPr>
        <w:t>eeren Zwischenspalte versehen, die den Ki</w:t>
      </w:r>
      <w:r w:rsidR="008D7274">
        <w:rPr>
          <w:rFonts w:ascii="Arial" w:hAnsi="Arial" w:cs="Arial"/>
          <w:sz w:val="24"/>
          <w:szCs w:val="24"/>
        </w:rPr>
        <w:t xml:space="preserve">ndern die Möglichkeit gab, </w:t>
      </w:r>
      <w:r w:rsidR="008D7274">
        <w:rPr>
          <w:rFonts w:ascii="Arial" w:hAnsi="Arial" w:cs="Arial"/>
          <w:sz w:val="24"/>
          <w:szCs w:val="24"/>
        </w:rPr>
        <w:lastRenderedPageBreak/>
        <w:t>ihre eigenen Kommentare, Unterschiede u</w:t>
      </w:r>
      <w:r w:rsidR="001A7830">
        <w:rPr>
          <w:rFonts w:ascii="Arial" w:hAnsi="Arial" w:cs="Arial"/>
          <w:sz w:val="24"/>
          <w:szCs w:val="24"/>
        </w:rPr>
        <w:t>nd Gemeinsamkeiten festzuhalten.</w:t>
      </w:r>
      <w:r w:rsidR="004F687B">
        <w:rPr>
          <w:rFonts w:ascii="Arial" w:hAnsi="Arial" w:cs="Arial"/>
          <w:sz w:val="24"/>
          <w:szCs w:val="24"/>
        </w:rPr>
        <w:t xml:space="preserve"> </w:t>
      </w:r>
      <w:r w:rsidR="004F687B" w:rsidRPr="004F687B">
        <w:rPr>
          <w:rFonts w:ascii="Arial" w:hAnsi="Arial" w:cs="Arial"/>
          <w:sz w:val="24"/>
          <w:szCs w:val="24"/>
        </w:rPr>
        <w:t>Im Dezember 2002 begannen diese Lehrer</w:t>
      </w:r>
      <w:r w:rsidR="00AB09CE">
        <w:rPr>
          <w:rFonts w:ascii="Arial" w:hAnsi="Arial" w:cs="Arial"/>
          <w:sz w:val="24"/>
          <w:szCs w:val="24"/>
        </w:rPr>
        <w:t>Innen</w:t>
      </w:r>
      <w:r w:rsidR="004F687B" w:rsidRPr="004F687B">
        <w:rPr>
          <w:rFonts w:ascii="Arial" w:hAnsi="Arial" w:cs="Arial"/>
          <w:sz w:val="24"/>
          <w:szCs w:val="24"/>
        </w:rPr>
        <w:t>,</w:t>
      </w:r>
      <w:r w:rsidR="0002146F">
        <w:rPr>
          <w:rFonts w:ascii="Arial" w:hAnsi="Arial" w:cs="Arial"/>
          <w:sz w:val="24"/>
          <w:szCs w:val="24"/>
        </w:rPr>
        <w:t xml:space="preserve"> ihren SchülerInnen</w:t>
      </w:r>
      <w:r w:rsidR="004F687B" w:rsidRPr="004F687B">
        <w:rPr>
          <w:rFonts w:ascii="Arial" w:hAnsi="Arial" w:cs="Arial"/>
          <w:sz w:val="24"/>
          <w:szCs w:val="24"/>
        </w:rPr>
        <w:t xml:space="preserve"> der 9. und 10. Schulstufe das Narrativ der jeweils anderen Kultur zu vermitteln. D</w:t>
      </w:r>
      <w:r w:rsidR="004F687B">
        <w:rPr>
          <w:rFonts w:ascii="Arial" w:hAnsi="Arial" w:cs="Arial"/>
          <w:sz w:val="24"/>
          <w:szCs w:val="24"/>
        </w:rPr>
        <w:t>ie PRIME Broschüre</w:t>
      </w:r>
      <w:r w:rsidR="004F687B">
        <w:rPr>
          <w:rStyle w:val="Funotenzeichen"/>
          <w:sz w:val="24"/>
          <w:szCs w:val="24"/>
        </w:rPr>
        <w:footnoteReference w:id="28"/>
      </w:r>
      <w:r w:rsidR="004F687B">
        <w:rPr>
          <w:rFonts w:ascii="Arial" w:hAnsi="Arial" w:cs="Arial"/>
          <w:sz w:val="24"/>
          <w:szCs w:val="24"/>
        </w:rPr>
        <w:t xml:space="preserve"> </w:t>
      </w:r>
      <w:r w:rsidR="004F687B" w:rsidRPr="004F687B">
        <w:rPr>
          <w:rFonts w:ascii="Arial" w:hAnsi="Arial" w:cs="Arial"/>
          <w:i/>
          <w:sz w:val="24"/>
          <w:szCs w:val="24"/>
        </w:rPr>
        <w:t xml:space="preserve">Learning the Other's Narrative </w:t>
      </w:r>
      <w:r w:rsidR="004F687B">
        <w:rPr>
          <w:rFonts w:ascii="Arial" w:hAnsi="Arial" w:cs="Arial"/>
          <w:sz w:val="24"/>
          <w:szCs w:val="24"/>
        </w:rPr>
        <w:t xml:space="preserve">wurde bisher in sechs Sprachen übersetzt </w:t>
      </w:r>
      <w:r w:rsidR="001A7830">
        <w:rPr>
          <w:rFonts w:ascii="Arial" w:hAnsi="Arial" w:cs="Arial"/>
          <w:sz w:val="24"/>
          <w:szCs w:val="24"/>
        </w:rPr>
        <w:t>und hat Interesse in anderen konfliktträchtigen Regionen dieser Erde gefunden</w:t>
      </w:r>
      <w:r w:rsidR="001A7830">
        <w:rPr>
          <w:rStyle w:val="Funotenzeichen"/>
          <w:sz w:val="24"/>
          <w:szCs w:val="24"/>
        </w:rPr>
        <w:footnoteReference w:id="29"/>
      </w:r>
      <w:r w:rsidR="001A7830">
        <w:rPr>
          <w:rFonts w:ascii="Arial" w:hAnsi="Arial" w:cs="Arial"/>
          <w:sz w:val="24"/>
          <w:szCs w:val="24"/>
        </w:rPr>
        <w:t>. Das Projekt erscheint als eine probate Vorgangsweise, um die Apodiktik, die fundierenden Narrativen charakteristisch eigen ist, zu durchbrechen</w:t>
      </w:r>
      <w:r w:rsidR="0002146F">
        <w:rPr>
          <w:rFonts w:ascii="Arial" w:hAnsi="Arial" w:cs="Arial"/>
          <w:sz w:val="24"/>
          <w:szCs w:val="24"/>
        </w:rPr>
        <w:t xml:space="preserve"> und den Erfahrungshorizont – und damit die </w:t>
      </w:r>
      <w:r w:rsidR="007805ED">
        <w:rPr>
          <w:rFonts w:ascii="Arial" w:hAnsi="Arial" w:cs="Arial"/>
          <w:sz w:val="24"/>
          <w:szCs w:val="24"/>
        </w:rPr>
        <w:t xml:space="preserve">symbolischen </w:t>
      </w:r>
      <w:r w:rsidR="0002146F">
        <w:rPr>
          <w:rFonts w:ascii="Arial" w:hAnsi="Arial" w:cs="Arial"/>
          <w:sz w:val="24"/>
          <w:szCs w:val="24"/>
        </w:rPr>
        <w:t xml:space="preserve">Sinnsysteme - der SchülerInnen </w:t>
      </w:r>
      <w:r w:rsidR="007805ED">
        <w:rPr>
          <w:rFonts w:ascii="Arial" w:hAnsi="Arial" w:cs="Arial"/>
          <w:sz w:val="24"/>
          <w:szCs w:val="24"/>
        </w:rPr>
        <w:t xml:space="preserve">zu erweitern, somit Kommunikation zu ermöglichen. </w:t>
      </w:r>
    </w:p>
    <w:p w:rsidR="00FD0CDA" w:rsidRDefault="003E08B4" w:rsidP="00791B93">
      <w:pPr>
        <w:spacing w:line="240" w:lineRule="auto"/>
        <w:jc w:val="both"/>
        <w:rPr>
          <w:rFonts w:ascii="Arial" w:hAnsi="Arial" w:cs="Arial"/>
          <w:sz w:val="24"/>
          <w:szCs w:val="24"/>
        </w:rPr>
      </w:pPr>
      <w:r>
        <w:rPr>
          <w:rFonts w:ascii="Arial" w:hAnsi="Arial" w:cs="Arial"/>
          <w:sz w:val="24"/>
          <w:szCs w:val="24"/>
        </w:rPr>
        <w:t xml:space="preserve">Einen weiteren wesentlichen Aspekt fundierender, normativer Narrative zeigt Judith Butler in ihrem Text </w:t>
      </w:r>
      <w:r w:rsidRPr="003E08B4">
        <w:rPr>
          <w:rFonts w:ascii="Arial" w:hAnsi="Arial" w:cs="Arial"/>
          <w:i/>
          <w:sz w:val="24"/>
          <w:szCs w:val="24"/>
        </w:rPr>
        <w:t>Frames of War</w:t>
      </w:r>
      <w:r w:rsidR="003B58E6">
        <w:rPr>
          <w:rFonts w:ascii="Arial" w:hAnsi="Arial" w:cs="Arial"/>
          <w:i/>
          <w:sz w:val="24"/>
          <w:szCs w:val="24"/>
        </w:rPr>
        <w:t xml:space="preserve"> </w:t>
      </w:r>
      <w:r w:rsidR="003B58E6" w:rsidRPr="005154C4">
        <w:rPr>
          <w:rStyle w:val="Funotenzeichen"/>
        </w:rPr>
        <w:footnoteReference w:id="30"/>
      </w:r>
      <w:r>
        <w:rPr>
          <w:rFonts w:ascii="Arial" w:hAnsi="Arial" w:cs="Arial"/>
          <w:sz w:val="24"/>
          <w:szCs w:val="24"/>
        </w:rPr>
        <w:t xml:space="preserve"> auf.</w:t>
      </w:r>
      <w:r w:rsidR="003B58E6">
        <w:rPr>
          <w:rFonts w:ascii="Arial" w:hAnsi="Arial" w:cs="Arial"/>
          <w:sz w:val="24"/>
          <w:szCs w:val="24"/>
        </w:rPr>
        <w:t xml:space="preserve"> Sie erkennt, dass die Mythomotorik fundierender, also identitätsstiftender Narrative per se ein Freund / Feind-Schema konstituiert und derart Menschen und Kulturen </w:t>
      </w:r>
      <w:r w:rsidR="00A26361">
        <w:rPr>
          <w:rFonts w:ascii="Arial" w:hAnsi="Arial" w:cs="Arial"/>
          <w:sz w:val="24"/>
          <w:szCs w:val="24"/>
        </w:rPr>
        <w:t xml:space="preserve">in Konfliktsituationen </w:t>
      </w:r>
      <w:r w:rsidR="003B58E6">
        <w:rPr>
          <w:rFonts w:ascii="Arial" w:hAnsi="Arial" w:cs="Arial"/>
          <w:sz w:val="24"/>
          <w:szCs w:val="24"/>
        </w:rPr>
        <w:t xml:space="preserve">als entweder </w:t>
      </w:r>
      <w:r w:rsidR="003B58E6" w:rsidRPr="003B58E6">
        <w:rPr>
          <w:rFonts w:ascii="Arial" w:hAnsi="Arial" w:cs="Arial"/>
          <w:i/>
          <w:sz w:val="24"/>
          <w:szCs w:val="24"/>
        </w:rPr>
        <w:t>grievable</w:t>
      </w:r>
      <w:r w:rsidR="003B58E6">
        <w:rPr>
          <w:rFonts w:ascii="Arial" w:hAnsi="Arial" w:cs="Arial"/>
          <w:sz w:val="24"/>
          <w:szCs w:val="24"/>
        </w:rPr>
        <w:t xml:space="preserve"> (betrauerbar) oder </w:t>
      </w:r>
      <w:r w:rsidR="003B58E6" w:rsidRPr="003B58E6">
        <w:rPr>
          <w:rFonts w:ascii="Arial" w:hAnsi="Arial" w:cs="Arial"/>
          <w:i/>
          <w:sz w:val="24"/>
          <w:szCs w:val="24"/>
        </w:rPr>
        <w:t>ungrievable</w:t>
      </w:r>
      <w:r w:rsidR="003B58E6">
        <w:rPr>
          <w:rFonts w:ascii="Arial" w:hAnsi="Arial" w:cs="Arial"/>
          <w:sz w:val="24"/>
          <w:szCs w:val="24"/>
        </w:rPr>
        <w:t xml:space="preserve"> (nicht betrauerbar) eingestuft werden. </w:t>
      </w:r>
      <w:proofErr w:type="gramStart"/>
      <w:r w:rsidR="003B58E6" w:rsidRPr="003B58E6">
        <w:rPr>
          <w:rFonts w:ascii="Arial" w:hAnsi="Arial" w:cs="Arial"/>
          <w:sz w:val="24"/>
          <w:szCs w:val="24"/>
          <w:lang w:val="en-GB"/>
        </w:rPr>
        <w:t xml:space="preserve">Krieg unterscheide zwischen </w:t>
      </w:r>
      <w:r w:rsidR="003B58E6" w:rsidRPr="003B58E6">
        <w:rPr>
          <w:rFonts w:ascii="Arial" w:hAnsi="Arial" w:cs="Arial"/>
          <w:i/>
          <w:sz w:val="24"/>
          <w:szCs w:val="24"/>
          <w:lang w:val="en-GB"/>
        </w:rPr>
        <w:t>„valuable and grievable lives on the one hand, and devalued and ungrievable lives on the other</w:t>
      </w:r>
      <w:r w:rsidR="003B58E6">
        <w:rPr>
          <w:rFonts w:ascii="Arial" w:hAnsi="Arial" w:cs="Arial"/>
          <w:i/>
          <w:sz w:val="24"/>
          <w:szCs w:val="24"/>
          <w:lang w:val="en-GB"/>
        </w:rPr>
        <w:t>”</w:t>
      </w:r>
      <w:r w:rsidR="003B58E6" w:rsidRPr="005154C4">
        <w:rPr>
          <w:rStyle w:val="Funotenzeichen"/>
          <w:i/>
          <w:lang w:val="en-GB"/>
        </w:rPr>
        <w:footnoteReference w:id="31"/>
      </w:r>
      <w:r w:rsidR="00A26361">
        <w:rPr>
          <w:rFonts w:ascii="Arial" w:hAnsi="Arial" w:cs="Arial"/>
          <w:sz w:val="24"/>
          <w:szCs w:val="24"/>
          <w:lang w:val="en-GB"/>
        </w:rPr>
        <w:t>.</w:t>
      </w:r>
      <w:proofErr w:type="gramEnd"/>
      <w:r w:rsidR="00A26361">
        <w:rPr>
          <w:rFonts w:ascii="Arial" w:hAnsi="Arial" w:cs="Arial"/>
          <w:sz w:val="24"/>
          <w:szCs w:val="24"/>
          <w:lang w:val="en-GB"/>
        </w:rPr>
        <w:t xml:space="preserve"> </w:t>
      </w:r>
      <w:r w:rsidR="00A26361" w:rsidRPr="00A26361">
        <w:rPr>
          <w:rFonts w:ascii="Arial" w:hAnsi="Arial" w:cs="Arial"/>
          <w:sz w:val="24"/>
          <w:szCs w:val="24"/>
        </w:rPr>
        <w:t xml:space="preserve">Letztere würden als nicht ganz menschlich angesehen, </w:t>
      </w:r>
      <w:r w:rsidR="00A26361">
        <w:rPr>
          <w:rFonts w:ascii="Arial" w:hAnsi="Arial" w:cs="Arial"/>
          <w:sz w:val="24"/>
          <w:szCs w:val="24"/>
        </w:rPr>
        <w:t>als minderwertig, barbarisch, oft ti</w:t>
      </w:r>
      <w:r w:rsidR="00A26361" w:rsidRPr="00A26361">
        <w:rPr>
          <w:rFonts w:ascii="Arial" w:hAnsi="Arial" w:cs="Arial"/>
          <w:sz w:val="24"/>
          <w:szCs w:val="24"/>
        </w:rPr>
        <w:t>ergleich</w:t>
      </w:r>
      <w:r w:rsidR="00A26361">
        <w:rPr>
          <w:rFonts w:ascii="Arial" w:hAnsi="Arial" w:cs="Arial"/>
          <w:sz w:val="24"/>
          <w:szCs w:val="24"/>
        </w:rPr>
        <w:t>, als dehumanisierte, verdinglichte Entität</w:t>
      </w:r>
      <w:r w:rsidR="008D4833">
        <w:rPr>
          <w:rFonts w:ascii="Arial" w:hAnsi="Arial" w:cs="Arial"/>
          <w:sz w:val="24"/>
          <w:szCs w:val="24"/>
        </w:rPr>
        <w:t>en</w:t>
      </w:r>
      <w:r w:rsidR="00A26361" w:rsidRPr="005154C4">
        <w:rPr>
          <w:rStyle w:val="Funotenzeichen"/>
        </w:rPr>
        <w:footnoteReference w:id="32"/>
      </w:r>
      <w:r w:rsidR="00A26361">
        <w:rPr>
          <w:rFonts w:ascii="Arial" w:hAnsi="Arial" w:cs="Arial"/>
          <w:sz w:val="24"/>
          <w:szCs w:val="24"/>
        </w:rPr>
        <w:t xml:space="preserve">. </w:t>
      </w:r>
      <w:r w:rsidR="00EC65CD">
        <w:rPr>
          <w:rFonts w:ascii="Arial" w:hAnsi="Arial" w:cs="Arial"/>
          <w:sz w:val="24"/>
          <w:szCs w:val="24"/>
        </w:rPr>
        <w:t>Zahllose unerträgliche Gräueltaten in der gesamten Menschheitsgeschichte zeugen von der Treffsicherheit dieser Analyse.</w:t>
      </w:r>
    </w:p>
    <w:p w:rsidR="00D34A69" w:rsidRPr="00791B93" w:rsidRDefault="00B55F1E" w:rsidP="00791B93">
      <w:pPr>
        <w:spacing w:line="240" w:lineRule="auto"/>
        <w:jc w:val="both"/>
        <w:rPr>
          <w:rFonts w:ascii="Arial" w:hAnsi="Arial" w:cs="Arial"/>
          <w:sz w:val="24"/>
          <w:szCs w:val="24"/>
          <w:lang w:val="en-GB"/>
        </w:rPr>
      </w:pPr>
      <w:r>
        <w:rPr>
          <w:rFonts w:ascii="Arial" w:hAnsi="Arial" w:cs="Arial"/>
          <w:sz w:val="24"/>
          <w:szCs w:val="24"/>
        </w:rPr>
        <w:t>Butler demonstriert aber auch, dass die basale Kontingenz, der der Mensch durch sein unabdingbares Geworfensein in interagierende soziale Sinnsysteme ausgesetzt ist, eine</w:t>
      </w:r>
      <w:r w:rsidR="00D34A69">
        <w:rPr>
          <w:rFonts w:ascii="Arial" w:hAnsi="Arial" w:cs="Arial"/>
          <w:sz w:val="24"/>
          <w:szCs w:val="24"/>
        </w:rPr>
        <w:t xml:space="preserve"> recht eigentlich unerträgliche Prekarität bedingt: </w:t>
      </w:r>
      <w:r w:rsidR="00D34A69" w:rsidRPr="00D34A69">
        <w:rPr>
          <w:rFonts w:ascii="Arial" w:hAnsi="Arial" w:cs="Arial"/>
          <w:i/>
          <w:sz w:val="24"/>
          <w:szCs w:val="24"/>
        </w:rPr>
        <w:t>„we are [...] social beings from the start, dependent on what is outside ourselves, on others, on institutions, and on sustained and sustainable environments, and so</w:t>
      </w:r>
      <w:r w:rsidR="00D34A69">
        <w:rPr>
          <w:rFonts w:ascii="Arial" w:hAnsi="Arial" w:cs="Arial"/>
          <w:i/>
          <w:sz w:val="24"/>
          <w:szCs w:val="24"/>
        </w:rPr>
        <w:t xml:space="preserve"> are, in this sense, precarious“ </w:t>
      </w:r>
      <w:r w:rsidR="00D34A69" w:rsidRPr="00D34A69">
        <w:rPr>
          <w:rStyle w:val="Funotenzeichen"/>
          <w:sz w:val="24"/>
          <w:szCs w:val="24"/>
        </w:rPr>
        <w:footnoteReference w:id="33"/>
      </w:r>
      <w:r w:rsidR="00D34A69">
        <w:rPr>
          <w:rFonts w:ascii="Arial" w:hAnsi="Arial" w:cs="Arial"/>
          <w:i/>
          <w:sz w:val="24"/>
          <w:szCs w:val="24"/>
        </w:rPr>
        <w:t xml:space="preserve">. </w:t>
      </w:r>
      <w:r w:rsidR="00D34A69" w:rsidRPr="00D34A69">
        <w:rPr>
          <w:rFonts w:ascii="Arial" w:hAnsi="Arial" w:cs="Arial"/>
          <w:sz w:val="24"/>
          <w:szCs w:val="24"/>
        </w:rPr>
        <w:t>Dieser P</w:t>
      </w:r>
      <w:r w:rsidR="00D34A69">
        <w:rPr>
          <w:rFonts w:ascii="Arial" w:hAnsi="Arial" w:cs="Arial"/>
          <w:sz w:val="24"/>
          <w:szCs w:val="24"/>
        </w:rPr>
        <w:t>rekarität trachtet</w:t>
      </w:r>
      <w:r w:rsidR="00D34A69" w:rsidRPr="00D34A69">
        <w:rPr>
          <w:rFonts w:ascii="Arial" w:hAnsi="Arial" w:cs="Arial"/>
          <w:sz w:val="24"/>
          <w:szCs w:val="24"/>
        </w:rPr>
        <w:t xml:space="preserve"> </w:t>
      </w:r>
      <w:r w:rsidR="00D34A69">
        <w:rPr>
          <w:rFonts w:ascii="Arial" w:hAnsi="Arial" w:cs="Arial"/>
          <w:sz w:val="24"/>
          <w:szCs w:val="24"/>
        </w:rPr>
        <w:t xml:space="preserve">der Mensch unaufhörlich Herr zu werden mit dem Resultat, dass die differentielle Verteilung von Prekarität und </w:t>
      </w:r>
      <w:r w:rsidR="00D34A69" w:rsidRPr="00FD0CDA">
        <w:rPr>
          <w:rFonts w:ascii="Arial" w:hAnsi="Arial" w:cs="Arial"/>
          <w:i/>
          <w:sz w:val="24"/>
          <w:szCs w:val="24"/>
        </w:rPr>
        <w:t>Grievability</w:t>
      </w:r>
      <w:r w:rsidR="00D34A69">
        <w:rPr>
          <w:rFonts w:ascii="Arial" w:hAnsi="Arial" w:cs="Arial"/>
          <w:sz w:val="24"/>
          <w:szCs w:val="24"/>
        </w:rPr>
        <w:t xml:space="preserve"> ebenfalls zu </w:t>
      </w:r>
      <w:r w:rsidR="00FD0CDA">
        <w:rPr>
          <w:rFonts w:ascii="Arial" w:hAnsi="Arial" w:cs="Arial"/>
          <w:sz w:val="24"/>
          <w:szCs w:val="24"/>
        </w:rPr>
        <w:t xml:space="preserve">den </w:t>
      </w:r>
      <w:r w:rsidR="00D34A69">
        <w:rPr>
          <w:rFonts w:ascii="Arial" w:hAnsi="Arial" w:cs="Arial"/>
          <w:sz w:val="24"/>
          <w:szCs w:val="24"/>
        </w:rPr>
        <w:t>Auslösefaktor</w:t>
      </w:r>
      <w:r w:rsidR="00FD0CDA">
        <w:rPr>
          <w:rFonts w:ascii="Arial" w:hAnsi="Arial" w:cs="Arial"/>
          <w:sz w:val="24"/>
          <w:szCs w:val="24"/>
        </w:rPr>
        <w:t>en</w:t>
      </w:r>
      <w:r w:rsidR="00D34A69">
        <w:rPr>
          <w:rFonts w:ascii="Arial" w:hAnsi="Arial" w:cs="Arial"/>
          <w:sz w:val="24"/>
          <w:szCs w:val="24"/>
        </w:rPr>
        <w:t xml:space="preserve"> von Konflikten </w:t>
      </w:r>
      <w:r w:rsidR="00FD0CDA">
        <w:rPr>
          <w:rFonts w:ascii="Arial" w:hAnsi="Arial" w:cs="Arial"/>
          <w:sz w:val="24"/>
          <w:szCs w:val="24"/>
        </w:rPr>
        <w:t>gehört („</w:t>
      </w:r>
      <w:r w:rsidR="00FD0CDA" w:rsidRPr="00FD0CDA">
        <w:rPr>
          <w:rFonts w:ascii="Arial" w:hAnsi="Arial" w:cs="Arial"/>
          <w:i/>
          <w:sz w:val="24"/>
          <w:szCs w:val="24"/>
        </w:rPr>
        <w:t>the differential contribution of grievability upon which war depends</w:t>
      </w:r>
      <w:r w:rsidR="00FD0CDA">
        <w:rPr>
          <w:rFonts w:ascii="Arial" w:hAnsi="Arial" w:cs="Arial"/>
          <w:sz w:val="24"/>
          <w:szCs w:val="24"/>
        </w:rPr>
        <w:t>“</w:t>
      </w:r>
      <w:r w:rsidR="00FD0CDA">
        <w:rPr>
          <w:rStyle w:val="Funotenzeichen"/>
          <w:sz w:val="24"/>
          <w:szCs w:val="24"/>
        </w:rPr>
        <w:footnoteReference w:id="34"/>
      </w:r>
      <w:r w:rsidR="00FD0CDA">
        <w:rPr>
          <w:rFonts w:ascii="Arial" w:hAnsi="Arial" w:cs="Arial"/>
          <w:sz w:val="24"/>
          <w:szCs w:val="24"/>
        </w:rPr>
        <w:t xml:space="preserve">). Folgerichtig schließt Butler, dass der </w:t>
      </w:r>
      <w:r w:rsidR="00BD29B0">
        <w:rPr>
          <w:rFonts w:ascii="Arial" w:hAnsi="Arial" w:cs="Arial"/>
          <w:i/>
          <w:sz w:val="24"/>
          <w:szCs w:val="24"/>
        </w:rPr>
        <w:t>H</w:t>
      </w:r>
      <w:r w:rsidR="00FD0CDA" w:rsidRPr="00FD0CDA">
        <w:rPr>
          <w:rFonts w:ascii="Arial" w:hAnsi="Arial" w:cs="Arial"/>
          <w:i/>
          <w:sz w:val="24"/>
          <w:szCs w:val="24"/>
        </w:rPr>
        <w:t>omo sapiens</w:t>
      </w:r>
      <w:r w:rsidR="00FD0CDA">
        <w:rPr>
          <w:rFonts w:ascii="Arial" w:hAnsi="Arial" w:cs="Arial"/>
          <w:sz w:val="24"/>
          <w:szCs w:val="24"/>
        </w:rPr>
        <w:t xml:space="preserve"> als soziales Wesen, welches gezwungen ist, um Identität und Überleben zu sichern, in </w:t>
      </w:r>
      <w:r w:rsidR="00A50E58">
        <w:rPr>
          <w:rFonts w:ascii="Arial" w:hAnsi="Arial" w:cs="Arial"/>
          <w:sz w:val="24"/>
          <w:szCs w:val="24"/>
        </w:rPr>
        <w:t xml:space="preserve">prekären, </w:t>
      </w:r>
      <w:r w:rsidR="00FD0CDA">
        <w:rPr>
          <w:rFonts w:ascii="Arial" w:hAnsi="Arial" w:cs="Arial"/>
          <w:sz w:val="24"/>
          <w:szCs w:val="24"/>
        </w:rPr>
        <w:t xml:space="preserve">verwobenen und doch letztlich </w:t>
      </w:r>
      <w:r w:rsidR="00A50E58">
        <w:rPr>
          <w:rFonts w:ascii="Arial" w:hAnsi="Arial" w:cs="Arial"/>
          <w:sz w:val="24"/>
          <w:szCs w:val="24"/>
        </w:rPr>
        <w:t xml:space="preserve">individuell </w:t>
      </w:r>
      <w:r w:rsidR="00FD0CDA">
        <w:rPr>
          <w:rFonts w:ascii="Arial" w:hAnsi="Arial" w:cs="Arial"/>
          <w:sz w:val="24"/>
          <w:szCs w:val="24"/>
        </w:rPr>
        <w:t xml:space="preserve">einsamen, weil geschlossenen Systemen zu existieren, zumindest in Teilen durch Gewalt </w:t>
      </w:r>
      <w:r w:rsidR="00A50E58">
        <w:rPr>
          <w:rFonts w:ascii="Arial" w:hAnsi="Arial" w:cs="Arial"/>
          <w:sz w:val="24"/>
          <w:szCs w:val="24"/>
        </w:rPr>
        <w:t xml:space="preserve">punziert ist. Dass aber diese uns durchdringende Gewalthaftigkeit kein unabänderliches Schicksal sei, sondern von uns willentlich durchbrochen werden kann – wie uns das PRIME Projekt von </w:t>
      </w:r>
      <w:r w:rsidR="00F90EB3" w:rsidRPr="008D7274">
        <w:rPr>
          <w:rFonts w:ascii="Arial" w:hAnsi="Arial" w:cs="Arial"/>
          <w:sz w:val="24"/>
          <w:szCs w:val="24"/>
        </w:rPr>
        <w:t>Sami Adwan und Dan Bar-On</w:t>
      </w:r>
      <w:r w:rsidR="00F90EB3">
        <w:rPr>
          <w:rFonts w:ascii="Arial" w:hAnsi="Arial" w:cs="Arial"/>
          <w:sz w:val="24"/>
          <w:szCs w:val="24"/>
        </w:rPr>
        <w:t xml:space="preserve"> beispielhaft vor Augen führt und wofür die</w:t>
      </w:r>
      <w:r w:rsidR="00EC65CD">
        <w:rPr>
          <w:rFonts w:ascii="Arial" w:hAnsi="Arial" w:cs="Arial"/>
          <w:sz w:val="24"/>
          <w:szCs w:val="24"/>
        </w:rPr>
        <w:t xml:space="preserve"> Kulturtechnik Mediation program</w:t>
      </w:r>
      <w:r w:rsidR="00F90EB3">
        <w:rPr>
          <w:rFonts w:ascii="Arial" w:hAnsi="Arial" w:cs="Arial"/>
          <w:sz w:val="24"/>
          <w:szCs w:val="24"/>
        </w:rPr>
        <w:t xml:space="preserve">matisch eintritt. </w:t>
      </w:r>
      <w:r w:rsidR="00F90EB3" w:rsidRPr="00791B93">
        <w:rPr>
          <w:rFonts w:ascii="Arial" w:hAnsi="Arial" w:cs="Arial"/>
          <w:sz w:val="24"/>
          <w:szCs w:val="24"/>
          <w:lang w:val="en-GB"/>
        </w:rPr>
        <w:t>Mit den Worten Judith Butlers:</w:t>
      </w:r>
    </w:p>
    <w:p w:rsidR="00F90EB3" w:rsidRPr="00113F19" w:rsidRDefault="00F90EB3" w:rsidP="00791B93">
      <w:pPr>
        <w:pStyle w:val="Zitat"/>
        <w:spacing w:line="240" w:lineRule="auto"/>
        <w:jc w:val="both"/>
        <w:rPr>
          <w:rFonts w:ascii="Arial Unicode MS" w:eastAsia="Arial Unicode MS" w:cs="Arial Unicode MS"/>
          <w:sz w:val="18"/>
          <w:szCs w:val="18"/>
          <w:lang w:val="en-GB"/>
        </w:rPr>
      </w:pPr>
      <w:r w:rsidRPr="00791B93">
        <w:rPr>
          <w:lang w:val="en-GB"/>
        </w:rPr>
        <w:t xml:space="preserve">We are at least partially formed through violence. </w:t>
      </w:r>
      <w:r w:rsidRPr="00113F19">
        <w:rPr>
          <w:lang w:val="en-GB"/>
        </w:rPr>
        <w:t>We are given genders or social categories,</w:t>
      </w:r>
      <w:r w:rsidR="00113F19" w:rsidRPr="00113F19">
        <w:rPr>
          <w:lang w:val="en-GB"/>
        </w:rPr>
        <w:t xml:space="preserve"> against our will, and these cat</w:t>
      </w:r>
      <w:r w:rsidRPr="00113F19">
        <w:rPr>
          <w:lang w:val="en-GB"/>
        </w:rPr>
        <w:t>egories confer intelligibility or recog</w:t>
      </w:r>
      <w:r w:rsidR="00113F19">
        <w:rPr>
          <w:lang w:val="en-GB"/>
        </w:rPr>
        <w:t>nizability, which means that th</w:t>
      </w:r>
      <w:r w:rsidRPr="00113F19">
        <w:rPr>
          <w:lang w:val="en-GB"/>
        </w:rPr>
        <w:t xml:space="preserve">ey also communicate what the social risks of </w:t>
      </w:r>
      <w:r w:rsidRPr="00113F19">
        <w:rPr>
          <w:lang w:val="en-GB"/>
        </w:rPr>
        <w:lastRenderedPageBreak/>
        <w:t>unintelligibility or partial intelligibility might be. But even if this is true, and I think it is, it should still be possible to claim that a certain crucial breakage can take place between the violence by which we are for</w:t>
      </w:r>
      <w:r w:rsidR="00113F19" w:rsidRPr="00113F19">
        <w:rPr>
          <w:lang w:val="en-GB"/>
        </w:rPr>
        <w:t>med and the violence with which</w:t>
      </w:r>
      <w:r w:rsidRPr="00113F19">
        <w:rPr>
          <w:lang w:val="en-GB"/>
        </w:rPr>
        <w:t xml:space="preserve">, once formed, we conduct ourselves. </w:t>
      </w:r>
      <w:r w:rsidRPr="00791B93">
        <w:rPr>
          <w:lang w:val="en-GB"/>
        </w:rPr>
        <w:t xml:space="preserve">[...] </w:t>
      </w:r>
      <w:r w:rsidRPr="00113F19">
        <w:rPr>
          <w:lang w:val="en-GB"/>
        </w:rPr>
        <w:t>We may well be</w:t>
      </w:r>
      <w:r w:rsidR="00113F19" w:rsidRPr="00113F19">
        <w:rPr>
          <w:lang w:val="en-GB"/>
        </w:rPr>
        <w:t xml:space="preserve"> </w:t>
      </w:r>
      <w:r w:rsidRPr="00113F19">
        <w:rPr>
          <w:lang w:val="en-GB"/>
        </w:rPr>
        <w:t>formed within a matrix of power, but that does not mean we need loyally or automatically reconstitute that matrix throughout the course of our lives.</w:t>
      </w:r>
      <w:r>
        <w:rPr>
          <w:rStyle w:val="Funotenzeichen"/>
        </w:rPr>
        <w:footnoteReference w:id="35"/>
      </w:r>
    </w:p>
    <w:p w:rsidR="00113F19" w:rsidRPr="00113F19" w:rsidRDefault="00113F19" w:rsidP="00791B93">
      <w:pPr>
        <w:spacing w:line="240" w:lineRule="auto"/>
        <w:jc w:val="both"/>
        <w:rPr>
          <w:rFonts w:ascii="Arial" w:hAnsi="Arial" w:cs="Arial"/>
          <w:sz w:val="24"/>
          <w:szCs w:val="24"/>
        </w:rPr>
      </w:pPr>
      <w:r w:rsidRPr="00113F19">
        <w:rPr>
          <w:rFonts w:ascii="Arial" w:hAnsi="Arial" w:cs="Arial"/>
          <w:sz w:val="24"/>
          <w:szCs w:val="24"/>
        </w:rPr>
        <w:t xml:space="preserve">Aufgabe von Mediation im Allgemeinen und Peer Mediation im Besonderen ist es, neben </w:t>
      </w:r>
      <w:r>
        <w:rPr>
          <w:rFonts w:ascii="Arial" w:hAnsi="Arial" w:cs="Arial"/>
          <w:sz w:val="24"/>
          <w:szCs w:val="24"/>
        </w:rPr>
        <w:t xml:space="preserve">dem unmittelbaren, das Wohlbefinden der Beteiligten steigernden </w:t>
      </w:r>
      <w:r w:rsidR="00D47894">
        <w:rPr>
          <w:rFonts w:ascii="Arial" w:hAnsi="Arial" w:cs="Arial"/>
          <w:sz w:val="24"/>
          <w:szCs w:val="24"/>
        </w:rPr>
        <w:t>Effekt einer gelungen Mediation und den positiven Auswirkungen auf das Schulklima,</w:t>
      </w:r>
      <w:r>
        <w:rPr>
          <w:rFonts w:ascii="Arial" w:hAnsi="Arial" w:cs="Arial"/>
          <w:sz w:val="24"/>
          <w:szCs w:val="24"/>
        </w:rPr>
        <w:t xml:space="preserve"> genau diesen Punkt einer entscheidenden Bruchstelle</w:t>
      </w:r>
      <w:r w:rsidR="001A1851">
        <w:rPr>
          <w:rFonts w:ascii="Arial" w:hAnsi="Arial" w:cs="Arial"/>
          <w:sz w:val="24"/>
          <w:szCs w:val="24"/>
        </w:rPr>
        <w:t xml:space="preserve"> - </w:t>
      </w:r>
      <w:r w:rsidR="001A1851" w:rsidRPr="001A1851">
        <w:rPr>
          <w:rFonts w:ascii="Arial" w:hAnsi="Arial" w:cs="Arial"/>
          <w:i/>
          <w:sz w:val="24"/>
          <w:szCs w:val="24"/>
        </w:rPr>
        <w:t>a certain crucial breakage -</w:t>
      </w:r>
      <w:r>
        <w:rPr>
          <w:rFonts w:ascii="Arial" w:hAnsi="Arial" w:cs="Arial"/>
          <w:sz w:val="24"/>
          <w:szCs w:val="24"/>
        </w:rPr>
        <w:t xml:space="preserve"> </w:t>
      </w:r>
      <w:r w:rsidR="001A1851">
        <w:rPr>
          <w:rFonts w:ascii="Arial" w:hAnsi="Arial" w:cs="Arial"/>
          <w:sz w:val="24"/>
          <w:szCs w:val="24"/>
        </w:rPr>
        <w:t xml:space="preserve">in der </w:t>
      </w:r>
      <w:r w:rsidR="00D47894">
        <w:rPr>
          <w:rFonts w:ascii="Arial" w:hAnsi="Arial" w:cs="Arial"/>
          <w:sz w:val="24"/>
          <w:szCs w:val="24"/>
        </w:rPr>
        <w:t>inhärenten</w:t>
      </w:r>
      <w:r w:rsidR="001A1851">
        <w:rPr>
          <w:rFonts w:ascii="Arial" w:hAnsi="Arial" w:cs="Arial"/>
          <w:sz w:val="24"/>
          <w:szCs w:val="24"/>
        </w:rPr>
        <w:t xml:space="preserve"> Gewalthaftigkeit divergenter Sinnsystem</w:t>
      </w:r>
      <w:r w:rsidR="00D47894">
        <w:rPr>
          <w:rFonts w:ascii="Arial" w:hAnsi="Arial" w:cs="Arial"/>
          <w:sz w:val="24"/>
          <w:szCs w:val="24"/>
        </w:rPr>
        <w:t>e und Prekaritäten zu erreichen und den Erfahrungshorizont individueller und sozialer Entitäten  in Bezug auf den Pluralismus symbolische</w:t>
      </w:r>
      <w:r w:rsidR="007D3D62">
        <w:rPr>
          <w:rFonts w:ascii="Arial" w:hAnsi="Arial" w:cs="Arial"/>
          <w:sz w:val="24"/>
          <w:szCs w:val="24"/>
        </w:rPr>
        <w:t>r</w:t>
      </w:r>
      <w:r w:rsidR="00D47894">
        <w:rPr>
          <w:rFonts w:ascii="Arial" w:hAnsi="Arial" w:cs="Arial"/>
          <w:sz w:val="24"/>
          <w:szCs w:val="24"/>
        </w:rPr>
        <w:t xml:space="preserve"> Sinnsysteme zu sensibilisieren.</w:t>
      </w:r>
    </w:p>
    <w:p w:rsidR="00D34A69" w:rsidRPr="00113F19" w:rsidRDefault="001A0CDF" w:rsidP="00791B93">
      <w:pPr>
        <w:spacing w:line="240" w:lineRule="auto"/>
        <w:jc w:val="both"/>
        <w:rPr>
          <w:rFonts w:ascii="Arial" w:hAnsi="Arial" w:cs="Arial"/>
          <w:sz w:val="24"/>
          <w:szCs w:val="24"/>
        </w:rPr>
      </w:pPr>
      <w:r>
        <w:rPr>
          <w:rFonts w:ascii="Arial" w:hAnsi="Arial" w:cs="Arial"/>
          <w:sz w:val="24"/>
          <w:szCs w:val="24"/>
        </w:rPr>
        <w:t>Die folgenden Kapitel sollen eine kursorische Einführung in die Methodik der Peer Mediation geben.</w:t>
      </w:r>
    </w:p>
    <w:p w:rsidR="008B6B5D" w:rsidRDefault="008B6B5D" w:rsidP="00791B93">
      <w:pPr>
        <w:spacing w:line="240" w:lineRule="auto"/>
        <w:rPr>
          <w:rFonts w:ascii="Arial" w:hAnsi="Arial" w:cs="Arial"/>
          <w:sz w:val="24"/>
          <w:szCs w:val="24"/>
        </w:rPr>
      </w:pPr>
    </w:p>
    <w:p w:rsidR="002F427C" w:rsidRPr="00471725" w:rsidRDefault="002F427C" w:rsidP="005154C4">
      <w:pPr>
        <w:pStyle w:val="Untertitel1"/>
      </w:pPr>
      <w:r w:rsidRPr="00471725">
        <w:t>4. Konflikte und deren Eskalationsstufen</w:t>
      </w:r>
    </w:p>
    <w:p w:rsidR="00471725" w:rsidRPr="00471725" w:rsidRDefault="00471725" w:rsidP="002F427C">
      <w:pPr>
        <w:spacing w:line="240" w:lineRule="auto"/>
        <w:jc w:val="both"/>
        <w:rPr>
          <w:rFonts w:ascii="Arial" w:hAnsi="Arial" w:cs="Arial"/>
          <w:sz w:val="2"/>
          <w:szCs w:val="2"/>
        </w:rPr>
      </w:pPr>
    </w:p>
    <w:p w:rsidR="002F427C" w:rsidRDefault="002F427C" w:rsidP="002F427C">
      <w:pPr>
        <w:spacing w:line="240" w:lineRule="auto"/>
        <w:jc w:val="both"/>
        <w:rPr>
          <w:rFonts w:ascii="Arial" w:hAnsi="Arial" w:cs="Arial"/>
          <w:sz w:val="24"/>
          <w:szCs w:val="24"/>
        </w:rPr>
      </w:pPr>
      <w:r>
        <w:rPr>
          <w:rFonts w:ascii="Arial" w:hAnsi="Arial" w:cs="Arial"/>
          <w:sz w:val="24"/>
          <w:szCs w:val="24"/>
        </w:rPr>
        <w:t>Konflikte beruhen stets auf Inkohärenzerfahrungen</w:t>
      </w:r>
      <w:r w:rsidR="00471725">
        <w:rPr>
          <w:rFonts w:ascii="Arial" w:hAnsi="Arial" w:cs="Arial"/>
          <w:sz w:val="24"/>
          <w:szCs w:val="24"/>
        </w:rPr>
        <w:t xml:space="preserve"> in sozialen Interaktionen</w:t>
      </w:r>
      <w:r>
        <w:rPr>
          <w:rFonts w:ascii="Arial" w:hAnsi="Arial" w:cs="Arial"/>
          <w:sz w:val="24"/>
          <w:szCs w:val="24"/>
        </w:rPr>
        <w:t>: Zwei Wirklichkeiten prallen aufeinander, ein und dieselbe Sachlage wird von den Aktoren</w:t>
      </w:r>
      <w:r w:rsidR="00471725" w:rsidRPr="005154C4">
        <w:rPr>
          <w:rStyle w:val="Funotenzeichen"/>
        </w:rPr>
        <w:footnoteReference w:id="36"/>
      </w:r>
      <w:r>
        <w:rPr>
          <w:rFonts w:ascii="Arial" w:hAnsi="Arial" w:cs="Arial"/>
          <w:sz w:val="24"/>
          <w:szCs w:val="24"/>
        </w:rPr>
        <w:t xml:space="preserve"> unterschiedlich wahrgenommen und einer oder beide Aktore</w:t>
      </w:r>
      <w:r w:rsidR="00471725">
        <w:rPr>
          <w:rFonts w:ascii="Arial" w:hAnsi="Arial" w:cs="Arial"/>
          <w:sz w:val="24"/>
          <w:szCs w:val="24"/>
        </w:rPr>
        <w:t>n fühlen sich in ihrem Denken, W</w:t>
      </w:r>
      <w:r>
        <w:rPr>
          <w:rFonts w:ascii="Arial" w:hAnsi="Arial" w:cs="Arial"/>
          <w:sz w:val="24"/>
          <w:szCs w:val="24"/>
        </w:rPr>
        <w:t>ollen, Fühlen beeinträchtigt</w:t>
      </w:r>
      <w:r w:rsidR="00471725">
        <w:rPr>
          <w:rFonts w:ascii="Arial" w:hAnsi="Arial" w:cs="Arial"/>
          <w:sz w:val="24"/>
          <w:szCs w:val="24"/>
        </w:rPr>
        <w:t xml:space="preserve"> und zumindest einer der Aktoren setzt eine mit dem Denken, Wollen, Fühlen des Interaktionspartners unvereinbare Handlung</w:t>
      </w:r>
      <w:r w:rsidR="00471725">
        <w:rPr>
          <w:rStyle w:val="Funotenzeichen"/>
          <w:szCs w:val="24"/>
        </w:rPr>
        <w:footnoteReference w:id="37"/>
      </w:r>
      <w:r w:rsidR="00471725">
        <w:rPr>
          <w:rFonts w:ascii="Arial" w:hAnsi="Arial" w:cs="Arial"/>
          <w:sz w:val="24"/>
          <w:szCs w:val="24"/>
        </w:rPr>
        <w:t>, wobei Sprechakte explizit als Handlung</w:t>
      </w:r>
      <w:r w:rsidR="005154C4">
        <w:rPr>
          <w:rStyle w:val="Funotenzeichen"/>
          <w:sz w:val="24"/>
          <w:szCs w:val="24"/>
        </w:rPr>
        <w:footnoteReference w:id="38"/>
      </w:r>
      <w:r w:rsidR="00471725">
        <w:rPr>
          <w:rFonts w:ascii="Arial" w:hAnsi="Arial" w:cs="Arial"/>
          <w:sz w:val="24"/>
          <w:szCs w:val="24"/>
        </w:rPr>
        <w:t xml:space="preserve"> zu erachten sind.</w:t>
      </w:r>
    </w:p>
    <w:p w:rsidR="005154C4" w:rsidRDefault="00D30A69" w:rsidP="002F427C">
      <w:pPr>
        <w:spacing w:line="240" w:lineRule="auto"/>
        <w:jc w:val="both"/>
        <w:rPr>
          <w:rFonts w:ascii="Arial" w:hAnsi="Arial" w:cs="Arial"/>
          <w:sz w:val="24"/>
          <w:szCs w:val="24"/>
        </w:rPr>
      </w:pPr>
      <w:r>
        <w:rPr>
          <w:rFonts w:ascii="Arial" w:hAnsi="Arial" w:cs="Arial"/>
          <w:sz w:val="24"/>
          <w:szCs w:val="24"/>
        </w:rPr>
        <w:t>Johan Galtung veranschaulicht dies folgendermaßen</w:t>
      </w:r>
      <w:r>
        <w:rPr>
          <w:rStyle w:val="Funotenzeichen"/>
          <w:sz w:val="24"/>
          <w:szCs w:val="24"/>
        </w:rPr>
        <w:footnoteReference w:id="39"/>
      </w:r>
      <w:r>
        <w:rPr>
          <w:rFonts w:ascii="Arial" w:hAnsi="Arial" w:cs="Arial"/>
          <w:sz w:val="24"/>
          <w:szCs w:val="24"/>
        </w:rPr>
        <w:t>:</w:t>
      </w:r>
    </w:p>
    <w:p w:rsidR="00D30A69" w:rsidRPr="00706D28" w:rsidRDefault="00D30A69" w:rsidP="00D30A69">
      <w:pPr>
        <w:spacing w:line="240" w:lineRule="auto"/>
        <w:rPr>
          <w:b/>
        </w:rPr>
      </w:pPr>
      <w:r>
        <w:tab/>
      </w:r>
      <w:r>
        <w:tab/>
      </w:r>
      <w:r>
        <w:tab/>
      </w:r>
      <w:r>
        <w:tab/>
      </w:r>
      <w:r w:rsidRPr="00706D28">
        <w:t xml:space="preserve">         </w:t>
      </w:r>
      <w:r w:rsidRPr="00706D28">
        <w:rPr>
          <w:b/>
          <w:highlight w:val="yellow"/>
        </w:rPr>
        <w:t>Gegenwart</w:t>
      </w:r>
    </w:p>
    <w:p w:rsidR="00D30A69" w:rsidRDefault="002320BE" w:rsidP="00D30A69">
      <w:pPr>
        <w:spacing w:line="240" w:lineRule="auto"/>
      </w:pPr>
      <w:r w:rsidRPr="002320BE">
        <w:rPr>
          <w:noProof/>
          <w:lang w:val="de-DE" w:eastAsia="de-DE"/>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margin-left:139.05pt;margin-top:8.95pt;width:102.75pt;height:77.25pt;z-index:-251665408"/>
        </w:pict>
      </w:r>
      <w:r w:rsidR="00D30A69">
        <w:tab/>
      </w:r>
      <w:r w:rsidR="00D30A69">
        <w:tab/>
      </w:r>
      <w:r w:rsidR="00D30A69">
        <w:tab/>
        <w:t xml:space="preserve">      </w:t>
      </w:r>
      <w:r w:rsidR="00706D28">
        <w:rPr>
          <w:sz w:val="28"/>
          <w:highlight w:val="green"/>
        </w:rPr>
        <w:t xml:space="preserve">Verhalten </w:t>
      </w:r>
      <w:r w:rsidR="00706D28" w:rsidRPr="00706D28">
        <w:rPr>
          <w:sz w:val="24"/>
          <w:szCs w:val="24"/>
          <w:highlight w:val="green"/>
        </w:rPr>
        <w:t>=</w:t>
      </w:r>
      <w:r w:rsidR="00D30A69" w:rsidRPr="00BB673B">
        <w:rPr>
          <w:sz w:val="28"/>
          <w:highlight w:val="green"/>
        </w:rPr>
        <w:t xml:space="preserve"> sichtbarer Teil</w:t>
      </w:r>
      <w:r w:rsidR="00D30A69">
        <w:tab/>
      </w:r>
      <w:r w:rsidR="00D30A69">
        <w:tab/>
      </w:r>
      <w:r w:rsidR="00D30A69">
        <w:tab/>
      </w:r>
    </w:p>
    <w:p w:rsidR="00D30A69" w:rsidRDefault="002320BE" w:rsidP="00D30A69">
      <w:r w:rsidRPr="002320BE">
        <w:rPr>
          <w:noProof/>
          <w:lang w:val="de-DE" w:eastAsia="de-D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margin-left:241.8pt;margin-top:10.35pt;width:8.75pt;height:54.45pt;z-index:251652096"/>
        </w:pict>
      </w:r>
      <w:r>
        <w:rPr>
          <w:noProof/>
          <w:lang w:eastAsia="de-AT"/>
        </w:rPr>
        <w:pict>
          <v:shape id="_x0000_s1035" type="#_x0000_t88" style="position:absolute;margin-left:30pt;margin-top:7.8pt;width:8.3pt;height:51.3pt;z-index:251655168"/>
        </w:pict>
      </w:r>
      <w:r w:rsidRPr="002320BE">
        <w:rPr>
          <w:noProof/>
          <w:lang w:val="de-DE"/>
        </w:rPr>
        <w:pict>
          <v:shape id="_x0000_s1031" type="#_x0000_t202" style="position:absolute;margin-left:-31.85pt;margin-top:10.35pt;width:93.3pt;height:54.45pt;z-index:-251662336;mso-width-relative:margin;mso-height-relative:margin" stroked="f">
            <v:textbox style="mso-next-textbox:#_x0000_s1031">
              <w:txbxContent>
                <w:p w:rsidR="00BB7F0D" w:rsidRPr="00706D28" w:rsidRDefault="00BB7F0D" w:rsidP="00706D28">
                  <w:pPr>
                    <w:spacing w:line="180" w:lineRule="exact"/>
                    <w:rPr>
                      <w:b/>
                      <w:sz w:val="20"/>
                      <w:szCs w:val="20"/>
                    </w:rPr>
                  </w:pPr>
                  <w:r w:rsidRPr="00706D28">
                    <w:rPr>
                      <w:b/>
                      <w:sz w:val="20"/>
                      <w:szCs w:val="20"/>
                    </w:rPr>
                    <w:t>Annahmen                             Werte                             Haltungen                          Vorurteile</w:t>
                  </w:r>
                  <w:r w:rsidRPr="00706D28">
                    <w:rPr>
                      <w:b/>
                      <w:sz w:val="20"/>
                      <w:szCs w:val="20"/>
                    </w:rPr>
                    <w:tab/>
                    <w:t xml:space="preserve">                                               Kultur</w:t>
                  </w:r>
                  <w:r w:rsidRPr="00706D28">
                    <w:rPr>
                      <w:b/>
                      <w:sz w:val="20"/>
                      <w:szCs w:val="20"/>
                      <w:highlight w:val="yellow"/>
                    </w:rPr>
                    <w:t xml:space="preserve"> </w:t>
                  </w:r>
                </w:p>
                <w:p w:rsidR="00BB7F0D" w:rsidRDefault="00BB7F0D">
                  <w:pPr>
                    <w:rPr>
                      <w:lang w:val="de-DE"/>
                    </w:rPr>
                  </w:pPr>
                </w:p>
              </w:txbxContent>
            </v:textbox>
          </v:shape>
        </w:pict>
      </w:r>
      <w:r w:rsidRPr="002320BE">
        <w:rPr>
          <w:noProof/>
          <w:lang w:val="de-DE" w:eastAsia="de-DE"/>
        </w:rPr>
        <w:pict>
          <v:shapetype id="_x0000_t32" coordsize="21600,21600" o:spt="32" o:oned="t" path="m,l21600,21600e" filled="f">
            <v:path arrowok="t" fillok="f" o:connecttype="none"/>
            <o:lock v:ext="edit" shapetype="t"/>
          </v:shapetype>
          <v:shape id="_x0000_s1030" type="#_x0000_t32" style="position:absolute;margin-left:139.05pt;margin-top:6pt;width:100.5pt;height:0;z-index:251653120" o:connectortype="straight" strokecolor="#c00000" strokeweight="3pt"/>
        </w:pict>
      </w:r>
    </w:p>
    <w:p w:rsidR="00D30A69" w:rsidRDefault="00706D28" w:rsidP="00D30A69">
      <w:pPr>
        <w:spacing w:line="240" w:lineRule="auto"/>
      </w:pPr>
      <w:r>
        <w:tab/>
        <w:t xml:space="preserve">      </w:t>
      </w:r>
      <w:r w:rsidRPr="00706D28">
        <w:rPr>
          <w:b/>
          <w:highlight w:val="yellow"/>
        </w:rPr>
        <w:t>Vergangenheit</w:t>
      </w:r>
      <w:r w:rsidR="00D30A69" w:rsidRPr="00706D28">
        <w:tab/>
      </w:r>
      <w:r w:rsidR="00D30A69">
        <w:tab/>
      </w:r>
      <w:r w:rsidR="00D30A69">
        <w:tab/>
      </w:r>
      <w:r w:rsidR="00D30A69">
        <w:tab/>
        <w:t xml:space="preserve">      </w:t>
      </w:r>
      <w:r w:rsidR="00D30A69" w:rsidRPr="002210F7">
        <w:rPr>
          <w:sz w:val="28"/>
          <w:highlight w:val="green"/>
        </w:rPr>
        <w:t>unsichtbarer Teil</w:t>
      </w:r>
    </w:p>
    <w:p w:rsidR="00D30A69" w:rsidRPr="00706D28" w:rsidRDefault="00D30A69" w:rsidP="00D30A69">
      <w:pPr>
        <w:spacing w:line="240" w:lineRule="auto"/>
        <w:rPr>
          <w:b/>
        </w:rPr>
      </w:pPr>
      <w:r>
        <w:tab/>
        <w:t xml:space="preserve">                                           </w:t>
      </w:r>
      <w:r>
        <w:tab/>
      </w:r>
      <w:r>
        <w:tab/>
      </w:r>
      <w:r>
        <w:tab/>
      </w:r>
      <w:r w:rsidR="00706D28">
        <w:t xml:space="preserve">      </w:t>
      </w:r>
      <w:r w:rsidR="00706D28" w:rsidRPr="00706D28">
        <w:rPr>
          <w:b/>
          <w:highlight w:val="yellow"/>
        </w:rPr>
        <w:t>Ziel</w:t>
      </w:r>
    </w:p>
    <w:p w:rsidR="00532B56" w:rsidRDefault="00706D28" w:rsidP="002F427C">
      <w:pPr>
        <w:spacing w:line="240" w:lineRule="auto"/>
        <w:jc w:val="both"/>
        <w:rPr>
          <w:rFonts w:ascii="Arial" w:hAnsi="Arial" w:cs="Arial"/>
          <w:sz w:val="24"/>
          <w:szCs w:val="24"/>
        </w:rPr>
      </w:pPr>
      <w:r>
        <w:rPr>
          <w:rFonts w:ascii="Arial" w:hAnsi="Arial" w:cs="Arial"/>
          <w:sz w:val="24"/>
          <w:szCs w:val="24"/>
        </w:rPr>
        <w:t>In der Mediation, also auch in der Peer Mediation geht</w:t>
      </w:r>
      <w:r w:rsidR="00532B56">
        <w:rPr>
          <w:rFonts w:ascii="Arial" w:hAnsi="Arial" w:cs="Arial"/>
          <w:sz w:val="24"/>
          <w:szCs w:val="24"/>
        </w:rPr>
        <w:t xml:space="preserve"> es also darum, den unsichtbaren</w:t>
      </w:r>
      <w:r>
        <w:rPr>
          <w:rFonts w:ascii="Arial" w:hAnsi="Arial" w:cs="Arial"/>
          <w:sz w:val="24"/>
          <w:szCs w:val="24"/>
        </w:rPr>
        <w:t xml:space="preserve"> Teil des Konflikthintergrundes </w:t>
      </w:r>
      <w:r w:rsidR="00532B56">
        <w:rPr>
          <w:rFonts w:ascii="Arial" w:hAnsi="Arial" w:cs="Arial"/>
          <w:sz w:val="24"/>
          <w:szCs w:val="24"/>
        </w:rPr>
        <w:t>in das Sinnsystem der Medianden zu integrieren. Das bedeutet</w:t>
      </w:r>
      <w:r w:rsidR="00532B56" w:rsidRPr="00532B56">
        <w:rPr>
          <w:rFonts w:ascii="Arial" w:hAnsi="Arial" w:cs="Arial"/>
          <w:sz w:val="24"/>
          <w:szCs w:val="24"/>
        </w:rPr>
        <w:t xml:space="preserve"> </w:t>
      </w:r>
      <w:r w:rsidR="00532B56">
        <w:rPr>
          <w:rFonts w:ascii="Arial" w:hAnsi="Arial" w:cs="Arial"/>
          <w:sz w:val="24"/>
          <w:szCs w:val="24"/>
        </w:rPr>
        <w:t>nicht, dass ein einheitliches Sinnsystem entstehen soll, vielmehr sollen Medianden für die Vielfalt an Lebenswelten sensibilisiert werden. Mediation ist nicht vergangenheitsorientiert sondern gegenwarts- und zukunfts</w:t>
      </w:r>
      <w:r w:rsidR="00041880">
        <w:rPr>
          <w:rFonts w:ascii="Arial" w:hAnsi="Arial" w:cs="Arial"/>
          <w:sz w:val="24"/>
          <w:szCs w:val="24"/>
        </w:rPr>
        <w:t>-</w:t>
      </w:r>
      <w:r w:rsidR="00532B56">
        <w:rPr>
          <w:rFonts w:ascii="Arial" w:hAnsi="Arial" w:cs="Arial"/>
          <w:sz w:val="24"/>
          <w:szCs w:val="24"/>
        </w:rPr>
        <w:lastRenderedPageBreak/>
        <w:t>/lösungsorientiert. Die Bedürfnisse und Anliegen der Medianden stehen im M</w:t>
      </w:r>
      <w:r w:rsidR="002B021E">
        <w:rPr>
          <w:rFonts w:ascii="Arial" w:hAnsi="Arial" w:cs="Arial"/>
          <w:sz w:val="24"/>
          <w:szCs w:val="24"/>
        </w:rPr>
        <w:t>i</w:t>
      </w:r>
      <w:r w:rsidR="00532B56">
        <w:rPr>
          <w:rFonts w:ascii="Arial" w:hAnsi="Arial" w:cs="Arial"/>
          <w:sz w:val="24"/>
          <w:szCs w:val="24"/>
        </w:rPr>
        <w:t>ttelpunkt</w:t>
      </w:r>
      <w:r w:rsidR="002B021E">
        <w:rPr>
          <w:rFonts w:ascii="Arial" w:hAnsi="Arial" w:cs="Arial"/>
          <w:sz w:val="24"/>
          <w:szCs w:val="24"/>
        </w:rPr>
        <w:t>. Das Harvard-Konzept der Mediation gilt als Klassiker der Mediationstechniken</w:t>
      </w:r>
      <w:r w:rsidR="002B021E">
        <w:rPr>
          <w:rStyle w:val="Funotenzeichen"/>
          <w:sz w:val="24"/>
          <w:szCs w:val="24"/>
        </w:rPr>
        <w:footnoteReference w:id="40"/>
      </w:r>
      <w:r w:rsidR="002B021E">
        <w:rPr>
          <w:rFonts w:ascii="Arial" w:hAnsi="Arial" w:cs="Arial"/>
          <w:sz w:val="24"/>
          <w:szCs w:val="24"/>
        </w:rPr>
        <w:t xml:space="preserve"> und fokussiert in vier Grundprinzipien auf die Bedürfnisse und Interessen der Konfliktparteien:</w:t>
      </w:r>
    </w:p>
    <w:p w:rsidR="00532B56" w:rsidRDefault="00532B56" w:rsidP="002B021E">
      <w:pPr>
        <w:numPr>
          <w:ilvl w:val="0"/>
          <w:numId w:val="1"/>
        </w:numPr>
        <w:shd w:val="clear" w:color="auto" w:fill="FFFFFF"/>
        <w:spacing w:after="0" w:line="240" w:lineRule="auto"/>
        <w:ind w:left="709" w:right="709" w:hanging="425"/>
        <w:jc w:val="both"/>
        <w:rPr>
          <w:rFonts w:ascii="Arial" w:hAnsi="Arial" w:cs="Arial"/>
          <w:sz w:val="24"/>
          <w:szCs w:val="24"/>
        </w:rPr>
      </w:pPr>
      <w:r w:rsidRPr="00532B56">
        <w:rPr>
          <w:rFonts w:ascii="Arial" w:hAnsi="Arial" w:cs="Arial"/>
          <w:sz w:val="24"/>
          <w:szCs w:val="24"/>
        </w:rPr>
        <w:t>Trennung von Person und Sache: Die Kunst der Verfahrensführung besteht darin, eine Beziehungsstörung zwischen den strittigen Parteien nicht über die inhaltliche Auseinandersetzung dominieren zu lassen. Optional ist diese in schwierigen Fällen separat zu bearbeiten.</w:t>
      </w:r>
    </w:p>
    <w:p w:rsidR="002B021E" w:rsidRPr="00532B56" w:rsidRDefault="002B021E" w:rsidP="002B021E">
      <w:pPr>
        <w:shd w:val="clear" w:color="auto" w:fill="FFFFFF"/>
        <w:spacing w:after="0" w:line="240" w:lineRule="auto"/>
        <w:ind w:left="709" w:right="709"/>
        <w:jc w:val="both"/>
        <w:rPr>
          <w:rFonts w:ascii="Arial" w:hAnsi="Arial" w:cs="Arial"/>
          <w:sz w:val="6"/>
          <w:szCs w:val="6"/>
        </w:rPr>
      </w:pPr>
    </w:p>
    <w:p w:rsidR="00532B56" w:rsidRDefault="00532B56" w:rsidP="002B021E">
      <w:pPr>
        <w:numPr>
          <w:ilvl w:val="0"/>
          <w:numId w:val="1"/>
        </w:numPr>
        <w:shd w:val="clear" w:color="auto" w:fill="FFFFFF"/>
        <w:spacing w:after="0" w:line="240" w:lineRule="auto"/>
        <w:ind w:left="709" w:right="709" w:hanging="425"/>
        <w:jc w:val="both"/>
        <w:rPr>
          <w:rFonts w:ascii="Arial" w:hAnsi="Arial" w:cs="Arial"/>
          <w:sz w:val="24"/>
          <w:szCs w:val="24"/>
        </w:rPr>
      </w:pPr>
      <w:r w:rsidRPr="00532B56">
        <w:rPr>
          <w:rFonts w:ascii="Arial" w:hAnsi="Arial" w:cs="Arial"/>
          <w:sz w:val="24"/>
          <w:szCs w:val="24"/>
        </w:rPr>
        <w:t>Im Fokus stehen nicht die Forderungen an die andere Seite, sondern die Herausarbeitung der eigenen Interessen in der Auseinandersetzung.</w:t>
      </w:r>
    </w:p>
    <w:p w:rsidR="002B021E" w:rsidRPr="00532B56" w:rsidRDefault="002B021E" w:rsidP="002B021E">
      <w:pPr>
        <w:shd w:val="clear" w:color="auto" w:fill="FFFFFF"/>
        <w:spacing w:after="0" w:line="240" w:lineRule="auto"/>
        <w:ind w:left="709" w:right="709"/>
        <w:jc w:val="both"/>
        <w:rPr>
          <w:rFonts w:ascii="Arial" w:hAnsi="Arial" w:cs="Arial"/>
          <w:sz w:val="6"/>
          <w:szCs w:val="6"/>
        </w:rPr>
      </w:pPr>
    </w:p>
    <w:p w:rsidR="00532B56" w:rsidRDefault="00532B56" w:rsidP="002B021E">
      <w:pPr>
        <w:numPr>
          <w:ilvl w:val="0"/>
          <w:numId w:val="1"/>
        </w:numPr>
        <w:shd w:val="clear" w:color="auto" w:fill="FFFFFF"/>
        <w:spacing w:after="0" w:line="240" w:lineRule="auto"/>
        <w:ind w:left="709" w:right="709" w:hanging="425"/>
        <w:jc w:val="both"/>
        <w:rPr>
          <w:rFonts w:ascii="Arial" w:hAnsi="Arial" w:cs="Arial"/>
          <w:sz w:val="24"/>
          <w:szCs w:val="24"/>
        </w:rPr>
      </w:pPr>
      <w:r w:rsidRPr="00532B56">
        <w:rPr>
          <w:rFonts w:ascii="Arial" w:hAnsi="Arial" w:cs="Arial"/>
          <w:sz w:val="24"/>
          <w:szCs w:val="24"/>
        </w:rPr>
        <w:t>Es wird angestrebt, Lösungsoptionen zu entwickeln, die dem eigenen Anliegen gerecht werden und beiderseitigen Gewinn versprechen bzw. den Verlust minimieren.</w:t>
      </w:r>
    </w:p>
    <w:p w:rsidR="002B021E" w:rsidRPr="00532B56" w:rsidRDefault="002B021E" w:rsidP="002B021E">
      <w:pPr>
        <w:shd w:val="clear" w:color="auto" w:fill="FFFFFF"/>
        <w:spacing w:after="0" w:line="240" w:lineRule="auto"/>
        <w:ind w:left="709" w:right="709"/>
        <w:jc w:val="both"/>
        <w:rPr>
          <w:rFonts w:ascii="Arial" w:hAnsi="Arial" w:cs="Arial"/>
          <w:sz w:val="6"/>
          <w:szCs w:val="6"/>
        </w:rPr>
      </w:pPr>
    </w:p>
    <w:p w:rsidR="006D6536" w:rsidRPr="00532B56" w:rsidRDefault="00532B56" w:rsidP="006D6536">
      <w:pPr>
        <w:numPr>
          <w:ilvl w:val="0"/>
          <w:numId w:val="1"/>
        </w:numPr>
        <w:shd w:val="clear" w:color="auto" w:fill="FFFFFF"/>
        <w:spacing w:after="100" w:line="240" w:lineRule="auto"/>
        <w:ind w:left="709" w:right="709" w:hanging="425"/>
        <w:jc w:val="both"/>
        <w:rPr>
          <w:rFonts w:ascii="Arial" w:hAnsi="Arial" w:cs="Arial"/>
          <w:sz w:val="24"/>
          <w:szCs w:val="24"/>
        </w:rPr>
      </w:pPr>
      <w:r w:rsidRPr="00532B56">
        <w:rPr>
          <w:rFonts w:ascii="Arial" w:hAnsi="Arial" w:cs="Arial"/>
          <w:sz w:val="24"/>
          <w:szCs w:val="24"/>
        </w:rPr>
        <w:t>Es werden Kriterien entwickelt, die eine Bewertung des Verhandlungsergebnisses ermöglichen – inwieweit es den jeweils eigenen Ansprüchen gerecht wird.</w:t>
      </w:r>
      <w:r w:rsidR="002B021E">
        <w:rPr>
          <w:rStyle w:val="Funotenzeichen"/>
          <w:sz w:val="24"/>
          <w:szCs w:val="24"/>
        </w:rPr>
        <w:footnoteReference w:id="41"/>
      </w:r>
    </w:p>
    <w:p w:rsidR="005154C4" w:rsidRDefault="005154C4" w:rsidP="00532B56">
      <w:pPr>
        <w:rPr>
          <w:rFonts w:ascii="Arial" w:hAnsi="Arial" w:cs="Arial"/>
          <w:sz w:val="24"/>
          <w:szCs w:val="24"/>
          <w:lang w:val="de-DE"/>
        </w:rPr>
      </w:pPr>
    </w:p>
    <w:p w:rsidR="00041880" w:rsidRDefault="00041880" w:rsidP="00041880">
      <w:pPr>
        <w:pStyle w:val="Untertitel"/>
      </w:pPr>
      <w:r>
        <w:t>4.1. Eskalationsstufen</w:t>
      </w:r>
    </w:p>
    <w:p w:rsidR="00041880" w:rsidRPr="00E603EE" w:rsidRDefault="00041880" w:rsidP="00041880">
      <w:pPr>
        <w:rPr>
          <w:sz w:val="2"/>
          <w:szCs w:val="2"/>
          <w:lang w:val="de-DE"/>
        </w:rPr>
      </w:pPr>
    </w:p>
    <w:p w:rsidR="00041880" w:rsidRPr="009A61B8" w:rsidRDefault="00041880" w:rsidP="00E603EE">
      <w:pPr>
        <w:jc w:val="both"/>
        <w:rPr>
          <w:rFonts w:ascii="Arial" w:hAnsi="Arial" w:cs="Arial"/>
          <w:sz w:val="24"/>
          <w:szCs w:val="24"/>
        </w:rPr>
      </w:pPr>
      <w:r w:rsidRPr="009A61B8">
        <w:rPr>
          <w:rFonts w:ascii="Arial" w:hAnsi="Arial" w:cs="Arial"/>
          <w:sz w:val="24"/>
          <w:szCs w:val="24"/>
        </w:rPr>
        <w:t>Erster Schritt im Mediationsprozess muss eine Konfliktdiagnose sein, die Höhe und Tiefe der Eskalation, ihre Komplexität und ihre Breite festzustellen sucht.</w:t>
      </w:r>
      <w:r w:rsidR="00E603EE" w:rsidRPr="009A61B8">
        <w:rPr>
          <w:rFonts w:ascii="Arial" w:hAnsi="Arial" w:cs="Arial"/>
          <w:vertAlign w:val="superscript"/>
        </w:rPr>
        <w:footnoteReference w:id="42"/>
      </w:r>
    </w:p>
    <w:p w:rsidR="00E603EE" w:rsidRDefault="002320BE" w:rsidP="00041880">
      <w:pPr>
        <w:rPr>
          <w:lang w:val="de-DE"/>
        </w:rPr>
      </w:pPr>
      <w:r w:rsidRPr="002320BE">
        <w:rPr>
          <w:noProof/>
          <w:lang w:val="de-DE"/>
        </w:rPr>
        <w:pict>
          <v:shape id="_x0000_s1036" type="#_x0000_t202" style="position:absolute;margin-left:284.7pt;margin-top:23.2pt;width:159.45pt;height:144.05pt;z-index:251656192;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BB7F0D" w:rsidRPr="00041880" w:rsidRDefault="00BB7F0D" w:rsidP="007D3D62">
                  <w:pPr>
                    <w:pStyle w:val="Listenabsatz"/>
                    <w:numPr>
                      <w:ilvl w:val="0"/>
                      <w:numId w:val="2"/>
                    </w:numPr>
                    <w:spacing w:line="240" w:lineRule="auto"/>
                    <w:ind w:left="284" w:hanging="284"/>
                    <w:rPr>
                      <w:sz w:val="18"/>
                      <w:szCs w:val="18"/>
                    </w:rPr>
                  </w:pPr>
                  <w:r w:rsidRPr="00041880">
                    <w:rPr>
                      <w:sz w:val="18"/>
                      <w:szCs w:val="18"/>
                    </w:rPr>
                    <w:t>Wer gehört in eine Mediation, wer nicht?</w:t>
                  </w:r>
                </w:p>
                <w:p w:rsidR="00BB7F0D" w:rsidRPr="00041880" w:rsidRDefault="00BB7F0D" w:rsidP="007D3D62">
                  <w:pPr>
                    <w:pStyle w:val="Listenabsatz"/>
                    <w:numPr>
                      <w:ilvl w:val="0"/>
                      <w:numId w:val="2"/>
                    </w:numPr>
                    <w:spacing w:line="240" w:lineRule="auto"/>
                    <w:ind w:left="284" w:hanging="284"/>
                    <w:rPr>
                      <w:sz w:val="18"/>
                      <w:szCs w:val="18"/>
                    </w:rPr>
                  </w:pPr>
                  <w:r w:rsidRPr="00041880">
                    <w:rPr>
                      <w:sz w:val="18"/>
                      <w:szCs w:val="18"/>
                    </w:rPr>
                    <w:t>Muss ich m</w:t>
                  </w:r>
                  <w:r>
                    <w:rPr>
                      <w:sz w:val="18"/>
                      <w:szCs w:val="18"/>
                    </w:rPr>
                    <w:t>ich rechtlich absichern</w:t>
                  </w:r>
                  <w:r w:rsidRPr="00041880">
                    <w:rPr>
                      <w:sz w:val="18"/>
                      <w:szCs w:val="18"/>
                    </w:rPr>
                    <w:t>? Einverständnis der Eltern einholen, ggf. Gespräche mit Eltern führen – immer EINZELN!</w:t>
                  </w:r>
                </w:p>
                <w:p w:rsidR="00BB7F0D" w:rsidRPr="00041880" w:rsidRDefault="00BB7F0D" w:rsidP="007D3D62">
                  <w:pPr>
                    <w:pStyle w:val="Listenabsatz"/>
                    <w:numPr>
                      <w:ilvl w:val="0"/>
                      <w:numId w:val="2"/>
                    </w:numPr>
                    <w:spacing w:line="240" w:lineRule="auto"/>
                    <w:ind w:left="284" w:hanging="284"/>
                    <w:rPr>
                      <w:sz w:val="18"/>
                      <w:szCs w:val="18"/>
                    </w:rPr>
                  </w:pPr>
                  <w:r w:rsidRPr="00041880">
                    <w:rPr>
                      <w:sz w:val="18"/>
                      <w:szCs w:val="18"/>
                    </w:rPr>
                    <w:t xml:space="preserve">Alles was sehr weit </w:t>
                  </w:r>
                  <w:r w:rsidRPr="00041880">
                    <w:rPr>
                      <w:sz w:val="18"/>
                      <w:szCs w:val="18"/>
                      <w:u w:val="single"/>
                    </w:rPr>
                    <w:t>außen</w:t>
                  </w:r>
                  <w:r w:rsidRPr="00041880">
                    <w:rPr>
                      <w:sz w:val="18"/>
                      <w:szCs w:val="18"/>
                    </w:rPr>
                    <w:t xml:space="preserve"> ist </w:t>
                  </w:r>
                  <w:r w:rsidRPr="00041880">
                    <w:rPr>
                      <w:sz w:val="18"/>
                      <w:szCs w:val="18"/>
                    </w:rPr>
                    <w:sym w:font="Wingdings" w:char="F0E0"/>
                  </w:r>
                  <w:r w:rsidRPr="00041880">
                    <w:rPr>
                      <w:sz w:val="18"/>
                      <w:szCs w:val="18"/>
                    </w:rPr>
                    <w:t xml:space="preserve"> Finger weg!</w:t>
                  </w:r>
                </w:p>
                <w:p w:rsidR="00BB7F0D" w:rsidRPr="00041880" w:rsidRDefault="00BB7F0D" w:rsidP="007D3D62">
                  <w:pPr>
                    <w:pStyle w:val="Listenabsatz"/>
                    <w:numPr>
                      <w:ilvl w:val="0"/>
                      <w:numId w:val="2"/>
                    </w:numPr>
                    <w:spacing w:line="240" w:lineRule="auto"/>
                    <w:ind w:left="284" w:hanging="284"/>
                    <w:rPr>
                      <w:sz w:val="18"/>
                      <w:szCs w:val="18"/>
                    </w:rPr>
                  </w:pPr>
                  <w:r w:rsidRPr="00041880">
                    <w:rPr>
                      <w:sz w:val="18"/>
                      <w:szCs w:val="18"/>
                    </w:rPr>
                    <w:t>ggf. Abbruch der Mediation bei Übergriffen</w:t>
                  </w:r>
                </w:p>
                <w:p w:rsidR="00BB7F0D" w:rsidRPr="00E603EE" w:rsidRDefault="00BB7F0D" w:rsidP="007D3D62">
                  <w:pPr>
                    <w:pStyle w:val="Listenabsatz"/>
                    <w:numPr>
                      <w:ilvl w:val="0"/>
                      <w:numId w:val="2"/>
                    </w:numPr>
                    <w:spacing w:line="240" w:lineRule="auto"/>
                    <w:ind w:left="284" w:hanging="284"/>
                    <w:rPr>
                      <w:sz w:val="18"/>
                      <w:szCs w:val="18"/>
                    </w:rPr>
                  </w:pPr>
                  <w:r w:rsidRPr="00E603EE">
                    <w:rPr>
                      <w:sz w:val="18"/>
                      <w:szCs w:val="18"/>
                    </w:rPr>
                    <w:t>wenn Konflikt on/off passiert ist er in der Regel nicht hoch eskaliert</w:t>
                  </w:r>
                </w:p>
                <w:p w:rsidR="00BB7F0D" w:rsidRPr="00041880" w:rsidRDefault="00BB7F0D"/>
              </w:txbxContent>
            </v:textbox>
          </v:shape>
        </w:pict>
      </w:r>
      <w:r w:rsidR="007D3D62">
        <w:rPr>
          <w:noProof/>
          <w:lang w:eastAsia="de-AT"/>
        </w:rPr>
        <w:drawing>
          <wp:anchor distT="0" distB="0" distL="114300" distR="114300" simplePos="0" relativeHeight="251643904" behindDoc="1" locked="0" layoutInCell="1" allowOverlap="1">
            <wp:simplePos x="0" y="0"/>
            <wp:positionH relativeFrom="column">
              <wp:posOffset>-198443</wp:posOffset>
            </wp:positionH>
            <wp:positionV relativeFrom="paragraph">
              <wp:posOffset>169557</wp:posOffset>
            </wp:positionV>
            <wp:extent cx="3888716" cy="2605177"/>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888716" cy="2605177"/>
                    </a:xfrm>
                    <a:prstGeom prst="rect">
                      <a:avLst/>
                    </a:prstGeom>
                    <a:noFill/>
                    <a:ln w="9525">
                      <a:noFill/>
                      <a:miter lim="800000"/>
                      <a:headEnd/>
                      <a:tailEnd/>
                    </a:ln>
                  </pic:spPr>
                </pic:pic>
              </a:graphicData>
            </a:graphic>
          </wp:anchor>
        </w:drawing>
      </w:r>
    </w:p>
    <w:p w:rsidR="00E603EE" w:rsidRPr="00E603EE" w:rsidRDefault="00E603EE" w:rsidP="00E603EE">
      <w:pPr>
        <w:rPr>
          <w:lang w:val="de-DE"/>
        </w:rPr>
      </w:pPr>
    </w:p>
    <w:p w:rsidR="00E603EE" w:rsidRPr="00E603EE" w:rsidRDefault="00E603EE" w:rsidP="00E603EE">
      <w:pPr>
        <w:rPr>
          <w:lang w:val="de-DE"/>
        </w:rPr>
      </w:pPr>
    </w:p>
    <w:p w:rsidR="00E603EE" w:rsidRPr="00E603EE" w:rsidRDefault="00E603EE" w:rsidP="00E603EE">
      <w:pPr>
        <w:rPr>
          <w:lang w:val="de-DE"/>
        </w:rPr>
      </w:pPr>
    </w:p>
    <w:p w:rsidR="00E603EE" w:rsidRPr="00E603EE" w:rsidRDefault="00E603EE" w:rsidP="00E603EE">
      <w:pPr>
        <w:rPr>
          <w:lang w:val="de-DE"/>
        </w:rPr>
      </w:pPr>
    </w:p>
    <w:p w:rsidR="00E603EE" w:rsidRPr="00E603EE" w:rsidRDefault="00E603EE" w:rsidP="00E603EE">
      <w:pPr>
        <w:rPr>
          <w:lang w:val="de-DE"/>
        </w:rPr>
      </w:pPr>
    </w:p>
    <w:p w:rsidR="00E603EE" w:rsidRDefault="00E603EE" w:rsidP="00E603EE">
      <w:pPr>
        <w:rPr>
          <w:lang w:val="de-DE"/>
        </w:rPr>
      </w:pPr>
    </w:p>
    <w:p w:rsidR="00041880" w:rsidRDefault="00E603EE" w:rsidP="00E603EE">
      <w:pPr>
        <w:tabs>
          <w:tab w:val="left" w:pos="2266"/>
        </w:tabs>
        <w:rPr>
          <w:lang w:val="de-DE"/>
        </w:rPr>
      </w:pPr>
      <w:r>
        <w:rPr>
          <w:lang w:val="de-DE"/>
        </w:rPr>
        <w:tab/>
      </w:r>
    </w:p>
    <w:p w:rsidR="007D3D62" w:rsidRDefault="007D3D62" w:rsidP="00EA24A8">
      <w:pPr>
        <w:tabs>
          <w:tab w:val="left" w:pos="2266"/>
        </w:tabs>
        <w:jc w:val="both"/>
        <w:rPr>
          <w:rFonts w:ascii="Arial" w:hAnsi="Arial" w:cs="Arial"/>
          <w:sz w:val="24"/>
          <w:szCs w:val="24"/>
          <w:lang w:val="de-DE"/>
        </w:rPr>
      </w:pPr>
    </w:p>
    <w:p w:rsidR="007D3D62" w:rsidRDefault="007D3D62" w:rsidP="00EA24A8">
      <w:pPr>
        <w:tabs>
          <w:tab w:val="left" w:pos="2266"/>
        </w:tabs>
        <w:jc w:val="both"/>
        <w:rPr>
          <w:rFonts w:ascii="Arial" w:hAnsi="Arial" w:cs="Arial"/>
          <w:sz w:val="24"/>
          <w:szCs w:val="24"/>
          <w:lang w:val="de-DE"/>
        </w:rPr>
      </w:pPr>
    </w:p>
    <w:p w:rsidR="007D3D62" w:rsidRDefault="007D3D62" w:rsidP="00EA24A8">
      <w:pPr>
        <w:tabs>
          <w:tab w:val="left" w:pos="2266"/>
        </w:tabs>
        <w:jc w:val="both"/>
        <w:rPr>
          <w:rFonts w:ascii="Arial" w:hAnsi="Arial" w:cs="Arial"/>
          <w:sz w:val="24"/>
          <w:szCs w:val="24"/>
          <w:lang w:val="de-DE"/>
        </w:rPr>
      </w:pPr>
    </w:p>
    <w:p w:rsidR="00E603EE" w:rsidRDefault="00E603EE" w:rsidP="00EA24A8">
      <w:pPr>
        <w:tabs>
          <w:tab w:val="left" w:pos="2266"/>
        </w:tabs>
        <w:jc w:val="both"/>
        <w:rPr>
          <w:rFonts w:ascii="Arial" w:hAnsi="Arial" w:cs="Arial"/>
          <w:sz w:val="24"/>
          <w:szCs w:val="24"/>
          <w:lang w:val="de-DE"/>
        </w:rPr>
      </w:pPr>
      <w:r w:rsidRPr="009A61B8">
        <w:rPr>
          <w:rFonts w:ascii="Arial" w:hAnsi="Arial" w:cs="Arial"/>
          <w:sz w:val="24"/>
          <w:szCs w:val="24"/>
          <w:lang w:val="de-DE"/>
        </w:rPr>
        <w:lastRenderedPageBreak/>
        <w:t xml:space="preserve">Neun Eskalationsstufen sind </w:t>
      </w:r>
      <w:r w:rsidR="00EA24A8">
        <w:rPr>
          <w:rFonts w:ascii="Arial" w:hAnsi="Arial" w:cs="Arial"/>
          <w:sz w:val="24"/>
          <w:szCs w:val="24"/>
          <w:lang w:val="de-DE"/>
        </w:rPr>
        <w:t xml:space="preserve">ein grundlegender </w:t>
      </w:r>
      <w:r w:rsidRPr="009A61B8">
        <w:rPr>
          <w:rFonts w:ascii="Arial" w:hAnsi="Arial" w:cs="Arial"/>
          <w:sz w:val="24"/>
          <w:szCs w:val="24"/>
          <w:lang w:val="de-DE"/>
        </w:rPr>
        <w:t>Wegweiser für die Peer-Mediation</w:t>
      </w:r>
      <w:r w:rsidR="009A61B8">
        <w:rPr>
          <w:rStyle w:val="Funotenzeichen"/>
          <w:sz w:val="24"/>
          <w:szCs w:val="24"/>
          <w:lang w:val="de-DE"/>
        </w:rPr>
        <w:footnoteReference w:id="43"/>
      </w:r>
      <w:r w:rsidRPr="009A61B8">
        <w:rPr>
          <w:rFonts w:ascii="Arial" w:hAnsi="Arial" w:cs="Arial"/>
          <w:sz w:val="24"/>
          <w:szCs w:val="24"/>
          <w:lang w:val="de-DE"/>
        </w:rPr>
        <w:t>:</w:t>
      </w:r>
    </w:p>
    <w:p w:rsidR="00EA24A8" w:rsidRPr="009A61B8" w:rsidRDefault="00EA24A8" w:rsidP="00E603EE">
      <w:pPr>
        <w:tabs>
          <w:tab w:val="left" w:pos="2266"/>
        </w:tabs>
        <w:rPr>
          <w:rFonts w:ascii="Arial" w:hAnsi="Arial" w:cs="Arial"/>
          <w:sz w:val="24"/>
          <w:szCs w:val="24"/>
          <w:lang w:val="de-DE"/>
        </w:rPr>
      </w:pPr>
    </w:p>
    <w:p w:rsidR="00E603EE" w:rsidRPr="009A61B8" w:rsidRDefault="002320BE" w:rsidP="001017AD">
      <w:pPr>
        <w:pStyle w:val="Listenabsatz"/>
        <w:numPr>
          <w:ilvl w:val="0"/>
          <w:numId w:val="3"/>
        </w:numPr>
        <w:tabs>
          <w:tab w:val="left" w:pos="3604"/>
        </w:tabs>
        <w:rPr>
          <w:rFonts w:ascii="Arial" w:hAnsi="Arial" w:cs="Arial"/>
          <w:b/>
          <w:sz w:val="24"/>
          <w:szCs w:val="24"/>
        </w:rPr>
      </w:pPr>
      <w:r w:rsidRPr="002320BE">
        <w:rPr>
          <w:rFonts w:ascii="Arial" w:hAnsi="Arial" w:cs="Arial"/>
          <w:b/>
          <w:noProof/>
          <w:sz w:val="24"/>
          <w:szCs w:val="24"/>
          <w:lang w:val="de-DE" w:eastAsia="de-DE"/>
        </w:rPr>
        <w:pict>
          <v:shape id="_x0000_s1038" type="#_x0000_t88" style="position:absolute;left:0;text-align:left;margin-left:283.1pt;margin-top:3.6pt;width:12pt;height:175.55pt;z-index:251658240" strokecolor="#c00000"/>
        </w:pict>
      </w:r>
      <w:r w:rsidR="00E603EE" w:rsidRPr="009A61B8">
        <w:rPr>
          <w:rFonts w:ascii="Arial" w:hAnsi="Arial" w:cs="Arial"/>
          <w:b/>
          <w:sz w:val="24"/>
          <w:szCs w:val="24"/>
        </w:rPr>
        <w:t>Verhärtung</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 xml:space="preserve">Meinungen </w:t>
      </w:r>
      <w:r w:rsidRPr="009A61B8">
        <w:rPr>
          <w:rFonts w:ascii="Arial" w:hAnsi="Arial" w:cs="Arial"/>
          <w:sz w:val="24"/>
          <w:szCs w:val="24"/>
        </w:rPr>
        <w:sym w:font="Wingdings" w:char="F0E0"/>
      </w:r>
      <w:r w:rsidRPr="009A61B8">
        <w:rPr>
          <w:rFonts w:ascii="Arial" w:hAnsi="Arial" w:cs="Arial"/>
          <w:sz w:val="24"/>
          <w:szCs w:val="24"/>
        </w:rPr>
        <w:t xml:space="preserve"> Standpunkte</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Blickpunkt Richtung Unterschied</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 xml:space="preserve">Eigene positiv </w:t>
      </w:r>
      <w:r w:rsidRPr="009A61B8">
        <w:rPr>
          <w:rFonts w:ascii="Arial" w:hAnsi="Arial" w:cs="Arial"/>
          <w:sz w:val="24"/>
          <w:szCs w:val="24"/>
        </w:rPr>
        <w:sym w:font="Wingdings" w:char="F0E0"/>
      </w:r>
      <w:r w:rsidRPr="009A61B8">
        <w:rPr>
          <w:rFonts w:ascii="Arial" w:hAnsi="Arial" w:cs="Arial"/>
          <w:sz w:val="24"/>
          <w:szCs w:val="24"/>
        </w:rPr>
        <w:t xml:space="preserve"> andere negativ</w:t>
      </w:r>
    </w:p>
    <w:p w:rsidR="00E603EE" w:rsidRPr="009A61B8" w:rsidRDefault="00E603EE" w:rsidP="001017AD">
      <w:pPr>
        <w:pStyle w:val="Listenabsatz"/>
        <w:numPr>
          <w:ilvl w:val="0"/>
          <w:numId w:val="3"/>
        </w:numPr>
        <w:tabs>
          <w:tab w:val="left" w:pos="3604"/>
        </w:tabs>
        <w:rPr>
          <w:rFonts w:ascii="Arial" w:hAnsi="Arial" w:cs="Arial"/>
          <w:b/>
          <w:sz w:val="24"/>
          <w:szCs w:val="24"/>
        </w:rPr>
      </w:pPr>
      <w:r w:rsidRPr="009A61B8">
        <w:rPr>
          <w:rFonts w:ascii="Arial" w:hAnsi="Arial" w:cs="Arial"/>
          <w:b/>
          <w:sz w:val="24"/>
          <w:szCs w:val="24"/>
        </w:rPr>
        <w:t>Debatte</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Schwarz-Weiß-Denken</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Nachgeben= Verlust von Macht und Ansehen</w:t>
      </w:r>
      <w:r w:rsidRPr="009A61B8">
        <w:rPr>
          <w:rFonts w:ascii="Arial" w:hAnsi="Arial" w:cs="Arial"/>
          <w:sz w:val="24"/>
          <w:szCs w:val="24"/>
        </w:rPr>
        <w:tab/>
      </w:r>
      <w:r w:rsidRPr="009A61B8">
        <w:rPr>
          <w:rFonts w:ascii="Arial" w:hAnsi="Arial" w:cs="Arial"/>
          <w:sz w:val="24"/>
          <w:szCs w:val="24"/>
        </w:rPr>
        <w:tab/>
      </w:r>
      <w:r w:rsidRPr="009A61B8">
        <w:rPr>
          <w:rFonts w:ascii="Arial" w:hAnsi="Arial" w:cs="Arial"/>
          <w:b/>
          <w:sz w:val="24"/>
          <w:szCs w:val="24"/>
        </w:rPr>
        <w:t>Peer-Mediation</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Heftige verbale Auseinandersetzungen</w:t>
      </w:r>
      <w:proofErr w:type="gramStart"/>
      <w:r w:rsidRPr="009A61B8">
        <w:rPr>
          <w:rFonts w:ascii="Arial" w:hAnsi="Arial" w:cs="Arial"/>
          <w:sz w:val="24"/>
          <w:szCs w:val="24"/>
        </w:rPr>
        <w:tab/>
      </w:r>
      <w:r w:rsidRPr="009A61B8">
        <w:rPr>
          <w:rFonts w:ascii="Arial" w:hAnsi="Arial" w:cs="Arial"/>
          <w:sz w:val="24"/>
          <w:szCs w:val="24"/>
        </w:rPr>
        <w:tab/>
      </w:r>
      <w:r w:rsidRPr="009A61B8">
        <w:rPr>
          <w:rFonts w:ascii="Arial" w:hAnsi="Arial" w:cs="Arial"/>
          <w:sz w:val="24"/>
          <w:szCs w:val="24"/>
        </w:rPr>
        <w:tab/>
      </w:r>
      <w:r w:rsidRPr="009A61B8">
        <w:rPr>
          <w:rFonts w:ascii="Arial" w:hAnsi="Arial" w:cs="Arial"/>
          <w:b/>
          <w:sz w:val="24"/>
          <w:szCs w:val="24"/>
        </w:rPr>
        <w:t>ist</w:t>
      </w:r>
      <w:proofErr w:type="gramEnd"/>
      <w:r w:rsidRPr="009A61B8">
        <w:rPr>
          <w:rFonts w:ascii="Arial" w:hAnsi="Arial" w:cs="Arial"/>
          <w:b/>
          <w:sz w:val="24"/>
          <w:szCs w:val="24"/>
        </w:rPr>
        <w:t xml:space="preserve"> möglich!</w:t>
      </w:r>
      <w:r w:rsidRPr="009A61B8">
        <w:rPr>
          <w:rFonts w:ascii="Arial" w:hAnsi="Arial" w:cs="Arial"/>
          <w:sz w:val="24"/>
          <w:szCs w:val="24"/>
        </w:rPr>
        <w:t xml:space="preserve"> </w:t>
      </w:r>
    </w:p>
    <w:p w:rsidR="00E603EE" w:rsidRPr="009A61B8" w:rsidRDefault="00E603EE" w:rsidP="001017AD">
      <w:pPr>
        <w:pStyle w:val="Listenabsatz"/>
        <w:numPr>
          <w:ilvl w:val="0"/>
          <w:numId w:val="3"/>
        </w:numPr>
        <w:tabs>
          <w:tab w:val="left" w:pos="3604"/>
        </w:tabs>
        <w:rPr>
          <w:rFonts w:ascii="Arial" w:hAnsi="Arial" w:cs="Arial"/>
          <w:b/>
          <w:sz w:val="24"/>
          <w:szCs w:val="24"/>
        </w:rPr>
      </w:pPr>
      <w:r w:rsidRPr="009A61B8">
        <w:rPr>
          <w:rFonts w:ascii="Arial" w:hAnsi="Arial" w:cs="Arial"/>
          <w:b/>
          <w:sz w:val="24"/>
          <w:szCs w:val="24"/>
        </w:rPr>
        <w:t>Taten</w:t>
      </w:r>
      <w:r w:rsidRPr="009A61B8">
        <w:rPr>
          <w:rFonts w:ascii="Arial" w:hAnsi="Arial" w:cs="Arial"/>
          <w:b/>
          <w:sz w:val="24"/>
          <w:szCs w:val="24"/>
        </w:rPr>
        <w:tab/>
      </w:r>
      <w:r w:rsidRPr="009A61B8">
        <w:rPr>
          <w:rFonts w:ascii="Arial" w:hAnsi="Arial" w:cs="Arial"/>
          <w:b/>
          <w:sz w:val="24"/>
          <w:szCs w:val="24"/>
        </w:rPr>
        <w:tab/>
      </w:r>
      <w:r w:rsidRPr="009A61B8">
        <w:rPr>
          <w:rFonts w:ascii="Arial" w:hAnsi="Arial" w:cs="Arial"/>
          <w:b/>
          <w:sz w:val="24"/>
          <w:szCs w:val="24"/>
        </w:rPr>
        <w:tab/>
      </w:r>
      <w:r w:rsidRPr="009A61B8">
        <w:rPr>
          <w:rFonts w:ascii="Arial" w:hAnsi="Arial" w:cs="Arial"/>
          <w:b/>
          <w:sz w:val="24"/>
          <w:szCs w:val="24"/>
        </w:rPr>
        <w:tab/>
      </w:r>
      <w:r w:rsidR="009A61B8">
        <w:rPr>
          <w:rFonts w:ascii="Arial" w:hAnsi="Arial" w:cs="Arial"/>
          <w:b/>
          <w:sz w:val="24"/>
          <w:szCs w:val="24"/>
        </w:rPr>
        <w:t xml:space="preserve">           </w:t>
      </w:r>
      <w:r w:rsidRPr="009A61B8">
        <w:rPr>
          <w:rFonts w:ascii="Arial" w:hAnsi="Arial" w:cs="Arial"/>
          <w:i/>
          <w:sz w:val="24"/>
          <w:szCs w:val="24"/>
        </w:rPr>
        <w:t xml:space="preserve">win </w:t>
      </w:r>
      <w:r w:rsidR="009A61B8" w:rsidRPr="009A61B8">
        <w:rPr>
          <w:rFonts w:ascii="Arial" w:hAnsi="Arial" w:cs="Arial"/>
          <w:i/>
          <w:sz w:val="24"/>
          <w:szCs w:val="24"/>
        </w:rPr>
        <w:t>–</w:t>
      </w:r>
      <w:r w:rsidRPr="009A61B8">
        <w:rPr>
          <w:rFonts w:ascii="Arial" w:hAnsi="Arial" w:cs="Arial"/>
          <w:i/>
          <w:sz w:val="24"/>
          <w:szCs w:val="24"/>
        </w:rPr>
        <w:t xml:space="preserve"> win</w:t>
      </w:r>
      <w:r w:rsidR="009A61B8" w:rsidRPr="009A61B8">
        <w:rPr>
          <w:rFonts w:ascii="Arial" w:hAnsi="Arial" w:cs="Arial"/>
          <w:i/>
          <w:sz w:val="24"/>
          <w:szCs w:val="24"/>
        </w:rPr>
        <w:t xml:space="preserve">  - Situation</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Ausbau und Stärkung der eigenen Position</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Verbale-/nonverbale Kommunikation</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Empathie schwindet</w:t>
      </w:r>
    </w:p>
    <w:p w:rsidR="00E603EE" w:rsidRPr="009A61B8" w:rsidRDefault="002320BE" w:rsidP="001017AD">
      <w:pPr>
        <w:pStyle w:val="Listenabsatz"/>
        <w:numPr>
          <w:ilvl w:val="0"/>
          <w:numId w:val="3"/>
        </w:numPr>
        <w:tabs>
          <w:tab w:val="left" w:pos="3604"/>
        </w:tabs>
        <w:rPr>
          <w:rFonts w:ascii="Arial" w:hAnsi="Arial" w:cs="Arial"/>
          <w:b/>
          <w:sz w:val="24"/>
          <w:szCs w:val="24"/>
        </w:rPr>
      </w:pPr>
      <w:r w:rsidRPr="002320BE">
        <w:rPr>
          <w:rFonts w:ascii="Arial" w:hAnsi="Arial" w:cs="Arial"/>
          <w:noProof/>
          <w:sz w:val="24"/>
          <w:szCs w:val="24"/>
          <w:lang w:val="de-DE" w:eastAsia="de-DE"/>
        </w:rPr>
        <w:pict>
          <v:shape id="_x0000_s1037" type="#_x0000_t88" style="position:absolute;left:0;text-align:left;margin-left:286.85pt;margin-top:1.2pt;width:5.7pt;height:152.6pt;z-index:251657216" strokecolor="#c00000"/>
        </w:pict>
      </w:r>
      <w:r w:rsidR="00E603EE" w:rsidRPr="009A61B8">
        <w:rPr>
          <w:rFonts w:ascii="Arial" w:hAnsi="Arial" w:cs="Arial"/>
          <w:b/>
          <w:sz w:val="24"/>
          <w:szCs w:val="24"/>
        </w:rPr>
        <w:t>Images Koalitionen</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Sieg/Niederlage</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Arena wird öffentlich</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Eigenes Selbstbild v. dem der Gegenseite</w:t>
      </w:r>
    </w:p>
    <w:p w:rsidR="00E603EE" w:rsidRPr="009A61B8" w:rsidRDefault="00E603EE" w:rsidP="001017AD">
      <w:pPr>
        <w:pStyle w:val="Listenabsatz"/>
        <w:numPr>
          <w:ilvl w:val="0"/>
          <w:numId w:val="3"/>
        </w:numPr>
        <w:tabs>
          <w:tab w:val="left" w:pos="3604"/>
        </w:tabs>
        <w:rPr>
          <w:rFonts w:ascii="Arial" w:hAnsi="Arial" w:cs="Arial"/>
          <w:b/>
          <w:sz w:val="24"/>
          <w:szCs w:val="24"/>
        </w:rPr>
      </w:pPr>
      <w:r w:rsidRPr="009A61B8">
        <w:rPr>
          <w:rFonts w:ascii="Arial" w:hAnsi="Arial" w:cs="Arial"/>
          <w:b/>
          <w:sz w:val="24"/>
          <w:szCs w:val="24"/>
        </w:rPr>
        <w:t>Gesichtsverlust</w:t>
      </w:r>
    </w:p>
    <w:p w:rsidR="00E603EE" w:rsidRPr="009A61B8" w:rsidRDefault="00E603EE" w:rsidP="00E603EE">
      <w:pPr>
        <w:pStyle w:val="Listenabsatz"/>
        <w:tabs>
          <w:tab w:val="left" w:pos="3604"/>
        </w:tabs>
        <w:rPr>
          <w:rFonts w:ascii="Arial" w:hAnsi="Arial" w:cs="Arial"/>
          <w:i/>
          <w:sz w:val="24"/>
          <w:szCs w:val="24"/>
        </w:rPr>
      </w:pPr>
      <w:r w:rsidRPr="009A61B8">
        <w:rPr>
          <w:rFonts w:ascii="Arial" w:hAnsi="Arial" w:cs="Arial"/>
          <w:sz w:val="24"/>
          <w:szCs w:val="24"/>
        </w:rPr>
        <w:t>Gesichtsverlust= Verlust der eigenen Identität</w:t>
      </w:r>
      <w:r w:rsidRPr="009A61B8">
        <w:rPr>
          <w:rFonts w:ascii="Arial" w:hAnsi="Arial" w:cs="Arial"/>
          <w:sz w:val="24"/>
          <w:szCs w:val="24"/>
        </w:rPr>
        <w:tab/>
      </w:r>
      <w:r w:rsidRPr="009A61B8">
        <w:rPr>
          <w:rFonts w:ascii="Arial" w:hAnsi="Arial" w:cs="Arial"/>
          <w:sz w:val="24"/>
          <w:szCs w:val="24"/>
        </w:rPr>
        <w:tab/>
      </w:r>
      <w:r w:rsidRPr="009A61B8">
        <w:rPr>
          <w:rFonts w:ascii="Arial" w:hAnsi="Arial" w:cs="Arial"/>
          <w:b/>
          <w:sz w:val="24"/>
          <w:szCs w:val="24"/>
        </w:rPr>
        <w:t xml:space="preserve"> Peer-Mediation wird </w:t>
      </w:r>
    </w:p>
    <w:p w:rsidR="00E603EE" w:rsidRPr="009A61B8" w:rsidRDefault="00E603EE" w:rsidP="009A61B8">
      <w:pPr>
        <w:pStyle w:val="Listenabsatz"/>
        <w:tabs>
          <w:tab w:val="left" w:pos="3604"/>
        </w:tabs>
        <w:ind w:right="-283"/>
        <w:rPr>
          <w:rFonts w:ascii="Arial" w:hAnsi="Arial" w:cs="Arial"/>
          <w:sz w:val="24"/>
          <w:szCs w:val="24"/>
        </w:rPr>
      </w:pPr>
      <w:r w:rsidRPr="009A61B8">
        <w:rPr>
          <w:rFonts w:ascii="Arial" w:hAnsi="Arial" w:cs="Arial"/>
          <w:i/>
          <w:sz w:val="24"/>
          <w:szCs w:val="24"/>
        </w:rPr>
        <w:t xml:space="preserve">Gegenwart </w:t>
      </w:r>
      <w:r w:rsidRPr="009A61B8">
        <w:rPr>
          <w:rFonts w:ascii="Arial" w:hAnsi="Arial" w:cs="Arial"/>
          <w:i/>
          <w:sz w:val="24"/>
          <w:szCs w:val="24"/>
        </w:rPr>
        <w:sym w:font="Wingdings" w:char="F0E0"/>
      </w:r>
      <w:r w:rsidRPr="009A61B8">
        <w:rPr>
          <w:rFonts w:ascii="Arial" w:hAnsi="Arial" w:cs="Arial"/>
          <w:i/>
          <w:sz w:val="24"/>
          <w:szCs w:val="24"/>
        </w:rPr>
        <w:t xml:space="preserve"> Vergangenheit</w:t>
      </w:r>
      <w:r w:rsidR="009A61B8" w:rsidRPr="009A61B8">
        <w:rPr>
          <w:rFonts w:ascii="Arial" w:hAnsi="Arial" w:cs="Arial"/>
          <w:b/>
          <w:sz w:val="24"/>
          <w:szCs w:val="24"/>
        </w:rPr>
        <w:t xml:space="preserve"> </w:t>
      </w:r>
      <w:r w:rsidR="009A61B8">
        <w:rPr>
          <w:rFonts w:ascii="Arial" w:hAnsi="Arial" w:cs="Arial"/>
          <w:b/>
          <w:sz w:val="24"/>
          <w:szCs w:val="24"/>
        </w:rPr>
        <w:t xml:space="preserve">                                      </w:t>
      </w:r>
      <w:r w:rsidR="009A61B8" w:rsidRPr="009A61B8">
        <w:rPr>
          <w:rFonts w:ascii="Arial" w:hAnsi="Arial" w:cs="Arial"/>
          <w:b/>
          <w:sz w:val="24"/>
          <w:szCs w:val="24"/>
        </w:rPr>
        <w:t>schwierig!</w:t>
      </w:r>
      <w:r w:rsidR="009A61B8">
        <w:rPr>
          <w:rFonts w:ascii="Arial" w:hAnsi="Arial" w:cs="Arial"/>
          <w:i/>
          <w:sz w:val="24"/>
          <w:szCs w:val="24"/>
        </w:rPr>
        <w:tab/>
      </w:r>
      <w:r w:rsidR="009A61B8" w:rsidRPr="009A61B8">
        <w:rPr>
          <w:rFonts w:ascii="Arial" w:hAnsi="Arial" w:cs="Arial"/>
          <w:i/>
          <w:sz w:val="24"/>
          <w:szCs w:val="24"/>
        </w:rPr>
        <w:t>win – lose</w:t>
      </w:r>
      <w:r w:rsidR="009A61B8">
        <w:rPr>
          <w:rFonts w:ascii="Arial" w:hAnsi="Arial" w:cs="Arial"/>
          <w:i/>
          <w:sz w:val="24"/>
          <w:szCs w:val="24"/>
        </w:rPr>
        <w:tab/>
      </w:r>
    </w:p>
    <w:p w:rsidR="00E603EE" w:rsidRPr="009A61B8" w:rsidRDefault="00E603EE" w:rsidP="001017AD">
      <w:pPr>
        <w:pStyle w:val="Listenabsatz"/>
        <w:numPr>
          <w:ilvl w:val="0"/>
          <w:numId w:val="3"/>
        </w:numPr>
        <w:tabs>
          <w:tab w:val="left" w:pos="3604"/>
        </w:tabs>
        <w:rPr>
          <w:rFonts w:ascii="Arial" w:hAnsi="Arial" w:cs="Arial"/>
          <w:b/>
          <w:sz w:val="24"/>
          <w:szCs w:val="24"/>
        </w:rPr>
      </w:pPr>
      <w:r w:rsidRPr="009A61B8">
        <w:rPr>
          <w:rFonts w:ascii="Arial" w:hAnsi="Arial" w:cs="Arial"/>
          <w:b/>
          <w:sz w:val="24"/>
          <w:szCs w:val="24"/>
        </w:rPr>
        <w:t>Drohstrategien</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Gewalthandlungen nehmen zu</w:t>
      </w:r>
    </w:p>
    <w:p w:rsidR="00E603EE" w:rsidRPr="009A61B8" w:rsidRDefault="00E603EE" w:rsidP="00E603EE">
      <w:pPr>
        <w:pStyle w:val="Listenabsatz"/>
        <w:tabs>
          <w:tab w:val="left" w:pos="3604"/>
        </w:tabs>
        <w:rPr>
          <w:rFonts w:ascii="Arial" w:hAnsi="Arial" w:cs="Arial"/>
          <w:sz w:val="24"/>
          <w:szCs w:val="24"/>
        </w:rPr>
      </w:pPr>
      <w:r w:rsidRPr="009A61B8">
        <w:rPr>
          <w:rFonts w:ascii="Arial" w:hAnsi="Arial" w:cs="Arial"/>
          <w:sz w:val="24"/>
          <w:szCs w:val="24"/>
        </w:rPr>
        <w:t xml:space="preserve">Drohungen </w:t>
      </w:r>
      <w:r w:rsidRPr="009A61B8">
        <w:rPr>
          <w:rFonts w:ascii="Arial" w:hAnsi="Arial" w:cs="Arial"/>
          <w:sz w:val="24"/>
          <w:szCs w:val="24"/>
        </w:rPr>
        <w:sym w:font="Wingdings" w:char="F0E0"/>
      </w:r>
      <w:r w:rsidRPr="009A61B8">
        <w:rPr>
          <w:rFonts w:ascii="Arial" w:hAnsi="Arial" w:cs="Arial"/>
          <w:sz w:val="24"/>
          <w:szCs w:val="24"/>
        </w:rPr>
        <w:t xml:space="preserve"> Umsetzung</w:t>
      </w:r>
    </w:p>
    <w:p w:rsidR="009A61B8" w:rsidRPr="009A61B8" w:rsidRDefault="002320BE" w:rsidP="001017AD">
      <w:pPr>
        <w:pStyle w:val="Listenabsatz"/>
        <w:numPr>
          <w:ilvl w:val="0"/>
          <w:numId w:val="3"/>
        </w:numPr>
        <w:tabs>
          <w:tab w:val="left" w:pos="3604"/>
        </w:tabs>
        <w:rPr>
          <w:rFonts w:ascii="Arial" w:hAnsi="Arial" w:cs="Arial"/>
          <w:b/>
          <w:sz w:val="24"/>
          <w:szCs w:val="24"/>
        </w:rPr>
      </w:pPr>
      <w:r w:rsidRPr="002320BE">
        <w:rPr>
          <w:rFonts w:ascii="Arial" w:hAnsi="Arial" w:cs="Arial"/>
          <w:b/>
          <w:noProof/>
          <w:sz w:val="24"/>
          <w:szCs w:val="24"/>
          <w:lang w:val="de-DE" w:eastAsia="de-DE"/>
        </w:rPr>
        <w:pict>
          <v:shape id="_x0000_s1039" type="#_x0000_t88" style="position:absolute;left:0;text-align:left;margin-left:285.05pt;margin-top:10.1pt;width:3.55pt;height:166.1pt;z-index:-251657216" wrapcoords="-4320 0 -4320 21508 8640 21508 17280 19037 21600 10251 17280 1464 8640 0 -4320 0" strokecolor="#c00000">
            <w10:wrap type="tight"/>
          </v:shape>
        </w:pict>
      </w:r>
      <w:r w:rsidR="009A61B8" w:rsidRPr="009A61B8">
        <w:rPr>
          <w:rFonts w:ascii="Arial" w:hAnsi="Arial" w:cs="Arial"/>
          <w:b/>
          <w:sz w:val="24"/>
          <w:szCs w:val="24"/>
        </w:rPr>
        <w:t>Schaden</w:t>
      </w:r>
    </w:p>
    <w:p w:rsidR="009A61B8" w:rsidRPr="009A61B8" w:rsidRDefault="009A61B8" w:rsidP="009A61B8">
      <w:pPr>
        <w:pStyle w:val="Listenabsatz"/>
        <w:tabs>
          <w:tab w:val="left" w:pos="3604"/>
        </w:tabs>
        <w:rPr>
          <w:rFonts w:ascii="Arial" w:hAnsi="Arial" w:cs="Arial"/>
          <w:sz w:val="24"/>
          <w:szCs w:val="24"/>
        </w:rPr>
      </w:pPr>
      <w:r w:rsidRPr="009A61B8">
        <w:rPr>
          <w:rFonts w:ascii="Arial" w:hAnsi="Arial" w:cs="Arial"/>
          <w:sz w:val="24"/>
          <w:szCs w:val="24"/>
        </w:rPr>
        <w:t>Schädigungsabsicht</w:t>
      </w:r>
    </w:p>
    <w:p w:rsidR="009A61B8" w:rsidRPr="009A61B8" w:rsidRDefault="002320BE" w:rsidP="009A61B8">
      <w:pPr>
        <w:pStyle w:val="Listenabsatz"/>
        <w:tabs>
          <w:tab w:val="left" w:pos="3604"/>
        </w:tabs>
        <w:rPr>
          <w:rFonts w:ascii="Arial" w:hAnsi="Arial" w:cs="Arial"/>
          <w:sz w:val="24"/>
          <w:szCs w:val="24"/>
        </w:rPr>
      </w:pPr>
      <w:r w:rsidRPr="002320BE">
        <w:rPr>
          <w:rFonts w:ascii="Arial" w:hAnsi="Arial" w:cs="Arial"/>
          <w:noProof/>
          <w:sz w:val="24"/>
          <w:szCs w:val="24"/>
          <w:lang w:val="de-DE"/>
        </w:rPr>
        <w:pict>
          <v:shape id="_x0000_s1040" type="#_x0000_t202" style="position:absolute;left:0;text-align:left;margin-left:305.15pt;margin-top:6.95pt;width:138.55pt;height:64.75pt;z-index:251660288;mso-width-relative:margin;mso-height-relative:margin" filled="f" fillcolor="#eaf1dd [662]" stroked="f">
            <v:textbox style="mso-next-textbox:#_x0000_s1040">
              <w:txbxContent>
                <w:p w:rsidR="00BB7F0D" w:rsidRPr="009A61B8" w:rsidRDefault="00BB7F0D" w:rsidP="009A61B8">
                  <w:pPr>
                    <w:rPr>
                      <w:rFonts w:ascii="Arial" w:hAnsi="Arial" w:cs="Arial"/>
                      <w:b/>
                      <w:sz w:val="24"/>
                      <w:szCs w:val="24"/>
                    </w:rPr>
                  </w:pPr>
                  <w:r w:rsidRPr="009A61B8">
                    <w:rPr>
                      <w:rFonts w:ascii="Arial" w:hAnsi="Arial" w:cs="Arial"/>
                      <w:b/>
                      <w:sz w:val="24"/>
                      <w:szCs w:val="24"/>
                    </w:rPr>
                    <w:t xml:space="preserve">Finger weg! Kein Fall für Peer- Mediation! </w:t>
                  </w:r>
                  <w:r w:rsidRPr="009A61B8">
                    <w:rPr>
                      <w:rFonts w:ascii="Arial" w:hAnsi="Arial" w:cs="Arial"/>
                      <w:i/>
                      <w:sz w:val="24"/>
                      <w:szCs w:val="24"/>
                    </w:rPr>
                    <w:sym w:font="Wingdings" w:char="F0E0"/>
                  </w:r>
                  <w:r w:rsidRPr="009A61B8">
                    <w:rPr>
                      <w:rFonts w:ascii="Arial" w:hAnsi="Arial" w:cs="Arial"/>
                      <w:i/>
                      <w:sz w:val="24"/>
                      <w:szCs w:val="24"/>
                    </w:rPr>
                    <w:t xml:space="preserve"> lose / lose</w:t>
                  </w:r>
                </w:p>
              </w:txbxContent>
            </v:textbox>
          </v:shape>
        </w:pict>
      </w:r>
      <w:r w:rsidR="009A61B8" w:rsidRPr="009A61B8">
        <w:rPr>
          <w:rFonts w:ascii="Arial" w:hAnsi="Arial" w:cs="Arial"/>
          <w:sz w:val="24"/>
          <w:szCs w:val="24"/>
        </w:rPr>
        <w:t>Eigene Verluste v. Verluste des Feindes</w:t>
      </w:r>
    </w:p>
    <w:p w:rsidR="009A61B8" w:rsidRDefault="009A61B8" w:rsidP="009A61B8">
      <w:pPr>
        <w:pStyle w:val="Listenabsatz"/>
        <w:tabs>
          <w:tab w:val="left" w:pos="3604"/>
        </w:tabs>
        <w:rPr>
          <w:rFonts w:ascii="Arial" w:hAnsi="Arial" w:cs="Arial"/>
          <w:sz w:val="24"/>
          <w:szCs w:val="24"/>
        </w:rPr>
      </w:pPr>
      <w:r w:rsidRPr="009A61B8">
        <w:rPr>
          <w:rFonts w:ascii="Arial" w:hAnsi="Arial" w:cs="Arial"/>
          <w:sz w:val="24"/>
          <w:szCs w:val="24"/>
        </w:rPr>
        <w:t xml:space="preserve">Kommunikation_Vermitteln der eigenen </w:t>
      </w:r>
    </w:p>
    <w:p w:rsidR="009A61B8" w:rsidRPr="009A61B8" w:rsidRDefault="009A61B8" w:rsidP="009A61B8">
      <w:pPr>
        <w:pStyle w:val="Listenabsatz"/>
        <w:tabs>
          <w:tab w:val="left" w:pos="3604"/>
        </w:tabs>
        <w:rPr>
          <w:rFonts w:ascii="Arial" w:hAnsi="Arial" w:cs="Arial"/>
          <w:sz w:val="24"/>
          <w:szCs w:val="24"/>
        </w:rPr>
      </w:pPr>
      <w:r w:rsidRPr="009A61B8">
        <w:rPr>
          <w:rFonts w:ascii="Arial" w:hAnsi="Arial" w:cs="Arial"/>
          <w:sz w:val="24"/>
          <w:szCs w:val="24"/>
        </w:rPr>
        <w:t>Botschaft</w:t>
      </w:r>
    </w:p>
    <w:p w:rsidR="009A61B8" w:rsidRPr="009A61B8" w:rsidRDefault="009A61B8" w:rsidP="001017AD">
      <w:pPr>
        <w:pStyle w:val="Listenabsatz"/>
        <w:numPr>
          <w:ilvl w:val="0"/>
          <w:numId w:val="3"/>
        </w:numPr>
        <w:tabs>
          <w:tab w:val="left" w:pos="3604"/>
        </w:tabs>
        <w:rPr>
          <w:rFonts w:ascii="Arial" w:hAnsi="Arial" w:cs="Arial"/>
          <w:sz w:val="24"/>
          <w:szCs w:val="24"/>
        </w:rPr>
      </w:pPr>
      <w:r w:rsidRPr="009A61B8">
        <w:rPr>
          <w:rFonts w:ascii="Arial" w:hAnsi="Arial" w:cs="Arial"/>
          <w:b/>
          <w:sz w:val="24"/>
          <w:szCs w:val="24"/>
        </w:rPr>
        <w:t>Vernichtun</w:t>
      </w:r>
      <w:r w:rsidRPr="009A61B8">
        <w:rPr>
          <w:rFonts w:ascii="Arial" w:hAnsi="Arial" w:cs="Arial"/>
          <w:sz w:val="24"/>
          <w:szCs w:val="24"/>
        </w:rPr>
        <w:t>g</w:t>
      </w:r>
    </w:p>
    <w:p w:rsidR="009A61B8" w:rsidRPr="009A61B8" w:rsidRDefault="009A61B8" w:rsidP="009A61B8">
      <w:pPr>
        <w:pStyle w:val="Listenabsatz"/>
        <w:tabs>
          <w:tab w:val="left" w:pos="3604"/>
        </w:tabs>
        <w:rPr>
          <w:rFonts w:ascii="Arial" w:hAnsi="Arial" w:cs="Arial"/>
          <w:sz w:val="24"/>
          <w:szCs w:val="24"/>
        </w:rPr>
      </w:pPr>
      <w:r w:rsidRPr="009A61B8">
        <w:rPr>
          <w:rFonts w:ascii="Arial" w:hAnsi="Arial" w:cs="Arial"/>
          <w:sz w:val="24"/>
          <w:szCs w:val="24"/>
        </w:rPr>
        <w:t>Aggression steigt sprunghaft</w:t>
      </w:r>
    </w:p>
    <w:p w:rsidR="009A61B8" w:rsidRPr="009A61B8" w:rsidRDefault="009A61B8" w:rsidP="009A61B8">
      <w:pPr>
        <w:pStyle w:val="Listenabsatz"/>
        <w:tabs>
          <w:tab w:val="left" w:pos="3604"/>
        </w:tabs>
        <w:rPr>
          <w:rFonts w:ascii="Arial" w:hAnsi="Arial" w:cs="Arial"/>
          <w:sz w:val="24"/>
          <w:szCs w:val="24"/>
        </w:rPr>
      </w:pPr>
      <w:r w:rsidRPr="009A61B8">
        <w:rPr>
          <w:rFonts w:ascii="Arial" w:hAnsi="Arial" w:cs="Arial"/>
          <w:sz w:val="24"/>
          <w:szCs w:val="24"/>
        </w:rPr>
        <w:t>Eigenes „Überleben“</w:t>
      </w:r>
      <w:r w:rsidRPr="009A61B8">
        <w:rPr>
          <w:rFonts w:ascii="Arial" w:hAnsi="Arial" w:cs="Arial"/>
          <w:sz w:val="24"/>
          <w:szCs w:val="24"/>
        </w:rPr>
        <w:tab/>
      </w:r>
      <w:r w:rsidRPr="009A61B8">
        <w:rPr>
          <w:rFonts w:ascii="Arial" w:hAnsi="Arial" w:cs="Arial"/>
          <w:sz w:val="24"/>
          <w:szCs w:val="24"/>
        </w:rPr>
        <w:tab/>
      </w:r>
      <w:r w:rsidRPr="009A61B8">
        <w:rPr>
          <w:rFonts w:ascii="Arial" w:hAnsi="Arial" w:cs="Arial"/>
          <w:sz w:val="24"/>
          <w:szCs w:val="24"/>
        </w:rPr>
        <w:tab/>
      </w:r>
      <w:r w:rsidRPr="009A61B8">
        <w:rPr>
          <w:rFonts w:ascii="Arial" w:hAnsi="Arial" w:cs="Arial"/>
          <w:sz w:val="24"/>
          <w:szCs w:val="24"/>
        </w:rPr>
        <w:tab/>
      </w:r>
      <w:r w:rsidRPr="009A61B8">
        <w:rPr>
          <w:rFonts w:ascii="Arial" w:hAnsi="Arial" w:cs="Arial"/>
          <w:sz w:val="24"/>
          <w:szCs w:val="24"/>
        </w:rPr>
        <w:tab/>
        <w:t xml:space="preserve">       </w:t>
      </w:r>
    </w:p>
    <w:p w:rsidR="009A61B8" w:rsidRPr="009A61B8" w:rsidRDefault="009A61B8" w:rsidP="001017AD">
      <w:pPr>
        <w:pStyle w:val="Listenabsatz"/>
        <w:numPr>
          <w:ilvl w:val="0"/>
          <w:numId w:val="3"/>
        </w:numPr>
        <w:tabs>
          <w:tab w:val="left" w:pos="3604"/>
        </w:tabs>
        <w:rPr>
          <w:rFonts w:ascii="Arial" w:hAnsi="Arial" w:cs="Arial"/>
          <w:b/>
          <w:sz w:val="24"/>
          <w:szCs w:val="24"/>
        </w:rPr>
      </w:pPr>
      <w:r w:rsidRPr="009A61B8">
        <w:rPr>
          <w:rFonts w:ascii="Arial" w:hAnsi="Arial" w:cs="Arial"/>
          <w:b/>
          <w:sz w:val="24"/>
          <w:szCs w:val="24"/>
        </w:rPr>
        <w:t>Gemeinsam in den Abgrund</w:t>
      </w:r>
      <w:r w:rsidRPr="009A61B8">
        <w:rPr>
          <w:rFonts w:ascii="Arial" w:hAnsi="Arial" w:cs="Arial"/>
          <w:b/>
          <w:sz w:val="24"/>
          <w:szCs w:val="24"/>
        </w:rPr>
        <w:tab/>
      </w:r>
      <w:r w:rsidRPr="009A61B8">
        <w:rPr>
          <w:rFonts w:ascii="Arial" w:hAnsi="Arial" w:cs="Arial"/>
          <w:sz w:val="24"/>
          <w:szCs w:val="24"/>
        </w:rPr>
        <w:tab/>
      </w:r>
      <w:r w:rsidRPr="009A61B8">
        <w:rPr>
          <w:rFonts w:ascii="Arial" w:hAnsi="Arial" w:cs="Arial"/>
          <w:sz w:val="24"/>
          <w:szCs w:val="24"/>
        </w:rPr>
        <w:tab/>
      </w:r>
      <w:r w:rsidRPr="009A61B8">
        <w:rPr>
          <w:rFonts w:ascii="Arial" w:hAnsi="Arial" w:cs="Arial"/>
          <w:sz w:val="24"/>
          <w:szCs w:val="24"/>
        </w:rPr>
        <w:tab/>
      </w:r>
      <w:r w:rsidRPr="009A61B8">
        <w:rPr>
          <w:rFonts w:ascii="Arial" w:hAnsi="Arial" w:cs="Arial"/>
          <w:sz w:val="24"/>
          <w:szCs w:val="24"/>
        </w:rPr>
        <w:tab/>
        <w:t xml:space="preserve">       </w:t>
      </w:r>
    </w:p>
    <w:p w:rsidR="009A61B8" w:rsidRDefault="009A61B8" w:rsidP="009A61B8">
      <w:pPr>
        <w:pStyle w:val="Listenabsatz"/>
        <w:tabs>
          <w:tab w:val="left" w:pos="3604"/>
        </w:tabs>
        <w:rPr>
          <w:rFonts w:ascii="Arial" w:hAnsi="Arial" w:cs="Arial"/>
          <w:sz w:val="24"/>
          <w:szCs w:val="24"/>
        </w:rPr>
      </w:pPr>
      <w:r w:rsidRPr="009A61B8">
        <w:rPr>
          <w:rFonts w:ascii="Arial" w:hAnsi="Arial" w:cs="Arial"/>
          <w:sz w:val="24"/>
          <w:szCs w:val="24"/>
        </w:rPr>
        <w:t xml:space="preserve">Umkehr erscheint kostenintensiver als die </w:t>
      </w:r>
    </w:p>
    <w:p w:rsidR="009A61B8" w:rsidRPr="009A61B8" w:rsidRDefault="009A61B8" w:rsidP="009A61B8">
      <w:pPr>
        <w:pStyle w:val="Listenabsatz"/>
        <w:tabs>
          <w:tab w:val="left" w:pos="3604"/>
        </w:tabs>
        <w:rPr>
          <w:rFonts w:ascii="Arial" w:hAnsi="Arial" w:cs="Arial"/>
          <w:sz w:val="24"/>
          <w:szCs w:val="24"/>
        </w:rPr>
      </w:pPr>
      <w:r w:rsidRPr="009A61B8">
        <w:rPr>
          <w:rFonts w:ascii="Arial" w:hAnsi="Arial" w:cs="Arial"/>
          <w:sz w:val="24"/>
          <w:szCs w:val="24"/>
        </w:rPr>
        <w:t>Vernichtung des Feindes</w:t>
      </w:r>
    </w:p>
    <w:p w:rsidR="009A61B8" w:rsidRDefault="009A61B8" w:rsidP="009A61B8">
      <w:pPr>
        <w:tabs>
          <w:tab w:val="left" w:pos="3604"/>
        </w:tabs>
        <w:rPr>
          <w:rFonts w:ascii="Arial" w:hAnsi="Arial" w:cs="Arial"/>
          <w:b/>
          <w:sz w:val="24"/>
          <w:szCs w:val="24"/>
        </w:rPr>
      </w:pPr>
    </w:p>
    <w:p w:rsidR="009A61B8" w:rsidRDefault="009A61B8" w:rsidP="009A61B8">
      <w:pPr>
        <w:tabs>
          <w:tab w:val="left" w:pos="3604"/>
        </w:tabs>
        <w:rPr>
          <w:rFonts w:ascii="Arial" w:hAnsi="Arial" w:cs="Arial"/>
          <w:b/>
          <w:sz w:val="24"/>
          <w:szCs w:val="24"/>
        </w:rPr>
      </w:pPr>
    </w:p>
    <w:p w:rsidR="009A61B8" w:rsidRDefault="009A61B8" w:rsidP="009A61B8">
      <w:pPr>
        <w:tabs>
          <w:tab w:val="left" w:pos="3604"/>
        </w:tabs>
        <w:rPr>
          <w:rFonts w:ascii="Arial" w:hAnsi="Arial" w:cs="Arial"/>
          <w:b/>
          <w:sz w:val="24"/>
          <w:szCs w:val="24"/>
        </w:rPr>
      </w:pPr>
    </w:p>
    <w:p w:rsidR="009A61B8" w:rsidRPr="009A61B8" w:rsidRDefault="009A61B8" w:rsidP="009A61B8">
      <w:pPr>
        <w:tabs>
          <w:tab w:val="left" w:pos="3604"/>
        </w:tabs>
        <w:rPr>
          <w:rFonts w:ascii="Arial" w:hAnsi="Arial" w:cs="Arial"/>
          <w:b/>
          <w:sz w:val="24"/>
          <w:szCs w:val="24"/>
        </w:rPr>
      </w:pPr>
      <w:r>
        <w:rPr>
          <w:rFonts w:ascii="Arial" w:hAnsi="Arial" w:cs="Arial"/>
          <w:b/>
          <w:sz w:val="24"/>
          <w:szCs w:val="24"/>
        </w:rPr>
        <w:lastRenderedPageBreak/>
        <w:t xml:space="preserve">Adaptiert für Peer-Mediatoren würden diese neun Stufen der Eskalation in etwa folgendermaßen aussehen: </w:t>
      </w:r>
    </w:p>
    <w:p w:rsidR="009A61B8" w:rsidRPr="009A61B8" w:rsidRDefault="009A61B8" w:rsidP="009A61B8">
      <w:pPr>
        <w:pStyle w:val="Listenabsatz"/>
        <w:spacing w:line="240" w:lineRule="auto"/>
        <w:ind w:left="0"/>
        <w:rPr>
          <w:rFonts w:ascii="Arial" w:hAnsi="Arial" w:cs="Arial"/>
          <w:sz w:val="24"/>
          <w:szCs w:val="24"/>
        </w:rPr>
      </w:pPr>
    </w:p>
    <w:p w:rsidR="009A61B8" w:rsidRPr="009A61B8" w:rsidRDefault="002320BE" w:rsidP="001017AD">
      <w:pPr>
        <w:pStyle w:val="Listenabsatz"/>
        <w:numPr>
          <w:ilvl w:val="0"/>
          <w:numId w:val="4"/>
        </w:numPr>
        <w:rPr>
          <w:rFonts w:ascii="Arial" w:hAnsi="Arial" w:cs="Arial"/>
          <w:sz w:val="24"/>
          <w:szCs w:val="24"/>
        </w:rPr>
      </w:pPr>
      <w:r w:rsidRPr="002320BE">
        <w:rPr>
          <w:rFonts w:ascii="Arial" w:hAnsi="Arial" w:cs="Arial"/>
          <w:noProof/>
          <w:sz w:val="24"/>
          <w:szCs w:val="24"/>
          <w:lang w:val="de-DE"/>
        </w:rPr>
        <w:pict>
          <v:shape id="_x0000_s1042" type="#_x0000_t202" style="position:absolute;left:0;text-align:left;margin-left:325.8pt;margin-top:.95pt;width:97.25pt;height:57.55pt;z-index:251661312;mso-width-relative:margin;mso-height-relative:margin" fillcolor="white [3201]" strokecolor="#c2d69b [1942]" strokeweight="1pt">
            <v:fill color2="#d6e3bc [1302]" focusposition="1" focussize="" focus="100%" type="gradient"/>
            <v:shadow on="t" type="perspective" color="#4e6128 [1606]" opacity=".5" offset="1pt" offset2="-3pt"/>
            <v:textbox>
              <w:txbxContent>
                <w:p w:rsidR="00BB7F0D" w:rsidRDefault="00BB7F0D">
                  <w:pPr>
                    <w:rPr>
                      <w:rFonts w:ascii="Arial" w:hAnsi="Arial" w:cs="Arial"/>
                      <w:b/>
                    </w:rPr>
                  </w:pPr>
                  <w:r w:rsidRPr="00EA24A8">
                    <w:rPr>
                      <w:rFonts w:ascii="Arial" w:hAnsi="Arial" w:cs="Arial"/>
                      <w:b/>
                    </w:rPr>
                    <w:t>Peer Mediation</w:t>
                  </w:r>
                  <w:r>
                    <w:rPr>
                      <w:rFonts w:ascii="Arial" w:hAnsi="Arial" w:cs="Arial"/>
                      <w:b/>
                    </w:rPr>
                    <w:t xml:space="preserve">    </w:t>
                  </w:r>
                  <w:r w:rsidRPr="00EA24A8">
                    <w:rPr>
                      <w:rFonts w:ascii="Arial" w:hAnsi="Arial" w:cs="Arial"/>
                      <w:b/>
                    </w:rPr>
                    <w:t>ist möglich!</w:t>
                  </w:r>
                </w:p>
                <w:p w:rsidR="00BB7F0D" w:rsidRPr="00EA24A8" w:rsidRDefault="00BB7F0D">
                  <w:pPr>
                    <w:rPr>
                      <w:lang w:val="de-DE"/>
                    </w:rPr>
                  </w:pPr>
                </w:p>
              </w:txbxContent>
            </v:textbox>
          </v:shape>
        </w:pict>
      </w:r>
      <w:r w:rsidR="009A61B8" w:rsidRPr="009A61B8">
        <w:rPr>
          <w:rFonts w:ascii="Arial" w:hAnsi="Arial" w:cs="Arial"/>
          <w:sz w:val="24"/>
          <w:szCs w:val="24"/>
        </w:rPr>
        <w:t>Mir geht der Typ schon lange auf die Nerven</w:t>
      </w:r>
      <w:r w:rsidR="00EA24A8">
        <w:rPr>
          <w:rFonts w:ascii="Arial" w:hAnsi="Arial" w:cs="Arial"/>
          <w:sz w:val="24"/>
          <w:szCs w:val="24"/>
        </w:rPr>
        <w:t xml:space="preserve">  </w:t>
      </w:r>
    </w:p>
    <w:p w:rsidR="009A61B8" w:rsidRPr="009A61B8" w:rsidRDefault="009A61B8" w:rsidP="001017AD">
      <w:pPr>
        <w:pStyle w:val="Listenabsatz"/>
        <w:numPr>
          <w:ilvl w:val="0"/>
          <w:numId w:val="4"/>
        </w:numPr>
        <w:rPr>
          <w:rFonts w:ascii="Arial" w:hAnsi="Arial" w:cs="Arial"/>
          <w:sz w:val="24"/>
          <w:szCs w:val="24"/>
        </w:rPr>
      </w:pPr>
      <w:r w:rsidRPr="009A61B8">
        <w:rPr>
          <w:rFonts w:ascii="Arial" w:hAnsi="Arial" w:cs="Arial"/>
          <w:sz w:val="24"/>
          <w:szCs w:val="24"/>
        </w:rPr>
        <w:t>Ich werde mal mit dem reden!!</w:t>
      </w:r>
    </w:p>
    <w:p w:rsidR="009A61B8" w:rsidRPr="009A61B8" w:rsidRDefault="009A61B8" w:rsidP="001017AD">
      <w:pPr>
        <w:pStyle w:val="Listenabsatz"/>
        <w:numPr>
          <w:ilvl w:val="0"/>
          <w:numId w:val="4"/>
        </w:numPr>
        <w:rPr>
          <w:rFonts w:ascii="Arial" w:hAnsi="Arial" w:cs="Arial"/>
          <w:sz w:val="24"/>
          <w:szCs w:val="24"/>
        </w:rPr>
      </w:pPr>
      <w:r w:rsidRPr="009A61B8">
        <w:rPr>
          <w:rFonts w:ascii="Arial" w:hAnsi="Arial" w:cs="Arial"/>
          <w:sz w:val="24"/>
          <w:szCs w:val="24"/>
        </w:rPr>
        <w:t>Dem werde ich es zeigen!!!</w:t>
      </w:r>
    </w:p>
    <w:p w:rsidR="009A61B8" w:rsidRDefault="009A61B8" w:rsidP="009A61B8">
      <w:pPr>
        <w:pStyle w:val="Listenabsatz"/>
        <w:rPr>
          <w:rFonts w:ascii="Arial" w:hAnsi="Arial" w:cs="Arial"/>
          <w:sz w:val="24"/>
          <w:szCs w:val="24"/>
        </w:rPr>
      </w:pPr>
    </w:p>
    <w:p w:rsidR="00EA24A8" w:rsidRPr="009A61B8" w:rsidRDefault="002320BE" w:rsidP="009A61B8">
      <w:pPr>
        <w:pStyle w:val="Listenabsatz"/>
        <w:rPr>
          <w:rFonts w:ascii="Arial" w:hAnsi="Arial" w:cs="Arial"/>
          <w:sz w:val="24"/>
          <w:szCs w:val="24"/>
        </w:rPr>
      </w:pPr>
      <w:r>
        <w:rPr>
          <w:rFonts w:ascii="Arial" w:hAnsi="Arial" w:cs="Arial"/>
          <w:noProof/>
          <w:sz w:val="24"/>
          <w:szCs w:val="24"/>
          <w:lang w:eastAsia="de-AT"/>
        </w:rPr>
        <w:pict>
          <v:shape id="_x0000_s1043" type="#_x0000_t202" style="position:absolute;left:0;text-align:left;margin-left:325.8pt;margin-top:15.55pt;width:97.25pt;height:57.55pt;z-index:251662336;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BB7F0D" w:rsidRPr="00EA24A8" w:rsidRDefault="00BB7F0D" w:rsidP="00EA24A8">
                  <w:pPr>
                    <w:rPr>
                      <w:lang w:val="de-DE"/>
                    </w:rPr>
                  </w:pPr>
                  <w:r w:rsidRPr="00EA24A8">
                    <w:rPr>
                      <w:rFonts w:ascii="Arial" w:hAnsi="Arial" w:cs="Arial"/>
                      <w:b/>
                    </w:rPr>
                    <w:t xml:space="preserve">Peer </w:t>
                  </w:r>
                  <w:r>
                    <w:rPr>
                      <w:rFonts w:ascii="Arial" w:hAnsi="Arial" w:cs="Arial"/>
                      <w:b/>
                    </w:rPr>
                    <w:t xml:space="preserve">   </w:t>
                  </w:r>
                  <w:r w:rsidRPr="00EA24A8">
                    <w:rPr>
                      <w:rFonts w:ascii="Arial" w:hAnsi="Arial" w:cs="Arial"/>
                      <w:b/>
                    </w:rPr>
                    <w:t>Mediation</w:t>
                  </w:r>
                  <w:r>
                    <w:rPr>
                      <w:rFonts w:ascii="Arial" w:hAnsi="Arial" w:cs="Arial"/>
                      <w:b/>
                    </w:rPr>
                    <w:t xml:space="preserve">   wird </w:t>
                  </w:r>
                  <w:r w:rsidRPr="00EA24A8">
                    <w:rPr>
                      <w:rFonts w:ascii="Arial" w:hAnsi="Arial" w:cs="Arial"/>
                      <w:b/>
                    </w:rPr>
                    <w:t>schwierig!</w:t>
                  </w:r>
                </w:p>
              </w:txbxContent>
            </v:textbox>
          </v:shape>
        </w:pict>
      </w:r>
    </w:p>
    <w:p w:rsidR="009A61B8" w:rsidRPr="009A61B8" w:rsidRDefault="009A61B8" w:rsidP="001017AD">
      <w:pPr>
        <w:pStyle w:val="Listenabsatz"/>
        <w:numPr>
          <w:ilvl w:val="0"/>
          <w:numId w:val="4"/>
        </w:numPr>
        <w:rPr>
          <w:rFonts w:ascii="Arial" w:hAnsi="Arial" w:cs="Arial"/>
          <w:sz w:val="24"/>
          <w:szCs w:val="24"/>
        </w:rPr>
      </w:pPr>
      <w:r w:rsidRPr="009A61B8">
        <w:rPr>
          <w:rFonts w:ascii="Arial" w:hAnsi="Arial" w:cs="Arial"/>
          <w:sz w:val="24"/>
          <w:szCs w:val="24"/>
        </w:rPr>
        <w:t>Ich suche mir Freunde und Verbündete!</w:t>
      </w:r>
    </w:p>
    <w:p w:rsidR="009A61B8" w:rsidRPr="009A61B8" w:rsidRDefault="009A61B8" w:rsidP="001017AD">
      <w:pPr>
        <w:pStyle w:val="Listenabsatz"/>
        <w:numPr>
          <w:ilvl w:val="0"/>
          <w:numId w:val="4"/>
        </w:numPr>
        <w:rPr>
          <w:rFonts w:ascii="Arial" w:hAnsi="Arial" w:cs="Arial"/>
          <w:sz w:val="24"/>
          <w:szCs w:val="24"/>
        </w:rPr>
      </w:pPr>
      <w:r w:rsidRPr="009A61B8">
        <w:rPr>
          <w:rFonts w:ascii="Arial" w:hAnsi="Arial" w:cs="Arial"/>
          <w:sz w:val="24"/>
          <w:szCs w:val="24"/>
        </w:rPr>
        <w:t>Ich blamiere ihn!</w:t>
      </w:r>
    </w:p>
    <w:p w:rsidR="009A61B8" w:rsidRPr="009A61B8" w:rsidRDefault="009A61B8" w:rsidP="001017AD">
      <w:pPr>
        <w:pStyle w:val="Listenabsatz"/>
        <w:numPr>
          <w:ilvl w:val="0"/>
          <w:numId w:val="4"/>
        </w:numPr>
        <w:rPr>
          <w:rFonts w:ascii="Arial" w:hAnsi="Arial" w:cs="Arial"/>
          <w:sz w:val="24"/>
          <w:szCs w:val="24"/>
        </w:rPr>
      </w:pPr>
      <w:r w:rsidRPr="009A61B8">
        <w:rPr>
          <w:rFonts w:ascii="Arial" w:hAnsi="Arial" w:cs="Arial"/>
          <w:sz w:val="24"/>
          <w:szCs w:val="24"/>
        </w:rPr>
        <w:t>Wenn ich dich erwische dann…!</w:t>
      </w:r>
    </w:p>
    <w:p w:rsidR="00EA24A8" w:rsidRDefault="00EA24A8" w:rsidP="009A61B8">
      <w:pPr>
        <w:pStyle w:val="Listenabsatz"/>
        <w:rPr>
          <w:rFonts w:ascii="Arial" w:hAnsi="Arial" w:cs="Arial"/>
          <w:sz w:val="24"/>
          <w:szCs w:val="24"/>
        </w:rPr>
      </w:pPr>
    </w:p>
    <w:p w:rsidR="009A61B8" w:rsidRPr="009A61B8" w:rsidRDefault="002320BE" w:rsidP="009A61B8">
      <w:pPr>
        <w:pStyle w:val="Listenabsatz"/>
        <w:rPr>
          <w:rFonts w:ascii="Arial" w:hAnsi="Arial" w:cs="Arial"/>
          <w:sz w:val="24"/>
          <w:szCs w:val="24"/>
        </w:rPr>
      </w:pPr>
      <w:r>
        <w:rPr>
          <w:rFonts w:ascii="Arial" w:hAnsi="Arial" w:cs="Arial"/>
          <w:noProof/>
          <w:sz w:val="24"/>
          <w:szCs w:val="24"/>
          <w:lang w:eastAsia="de-AT"/>
        </w:rPr>
        <w:pict>
          <v:shape id="_x0000_s1044" type="#_x0000_t202" style="position:absolute;left:0;text-align:left;margin-left:325.8pt;margin-top:10.05pt;width:97.25pt;height:57.55pt;z-index:251663360;mso-width-relative:margin;mso-height-relative:margin" fillcolor="white [3201]" strokecolor="#d99594 [1941]" strokeweight="1pt">
            <v:fill color2="#e5b8b7 [1301]" focusposition="1" focussize="" focus="100%" type="gradient"/>
            <v:shadow on="t" type="perspective" color="#622423 [1605]" opacity=".5" offset="1pt" offset2="-3pt"/>
            <v:textbox>
              <w:txbxContent>
                <w:p w:rsidR="00BB7F0D" w:rsidRPr="00EA24A8" w:rsidRDefault="00BB7F0D" w:rsidP="00EA24A8">
                  <w:pPr>
                    <w:rPr>
                      <w:lang w:val="de-DE"/>
                    </w:rPr>
                  </w:pPr>
                  <w:r w:rsidRPr="00EA24A8">
                    <w:rPr>
                      <w:rFonts w:ascii="Arial" w:hAnsi="Arial" w:cs="Arial"/>
                      <w:b/>
                    </w:rPr>
                    <w:t>Kein Fall für Peer Mediation</w:t>
                  </w:r>
                  <w:r>
                    <w:rPr>
                      <w:rFonts w:ascii="Arial" w:hAnsi="Arial" w:cs="Arial"/>
                      <w:b/>
                    </w:rPr>
                    <w:t>!</w:t>
                  </w:r>
                </w:p>
              </w:txbxContent>
            </v:textbox>
          </v:shape>
        </w:pict>
      </w:r>
    </w:p>
    <w:p w:rsidR="009A61B8" w:rsidRPr="009A61B8" w:rsidRDefault="009A61B8" w:rsidP="001017AD">
      <w:pPr>
        <w:pStyle w:val="Listenabsatz"/>
        <w:numPr>
          <w:ilvl w:val="0"/>
          <w:numId w:val="4"/>
        </w:numPr>
        <w:rPr>
          <w:rFonts w:ascii="Arial" w:hAnsi="Arial" w:cs="Arial"/>
          <w:sz w:val="24"/>
          <w:szCs w:val="24"/>
        </w:rPr>
      </w:pPr>
      <w:r w:rsidRPr="009A61B8">
        <w:rPr>
          <w:rFonts w:ascii="Arial" w:hAnsi="Arial" w:cs="Arial"/>
          <w:sz w:val="24"/>
          <w:szCs w:val="24"/>
        </w:rPr>
        <w:t>….mache ich dich fertig!!</w:t>
      </w:r>
    </w:p>
    <w:p w:rsidR="009A61B8" w:rsidRPr="009A61B8" w:rsidRDefault="009A61B8" w:rsidP="001017AD">
      <w:pPr>
        <w:pStyle w:val="Listenabsatz"/>
        <w:numPr>
          <w:ilvl w:val="0"/>
          <w:numId w:val="4"/>
        </w:numPr>
        <w:rPr>
          <w:rFonts w:ascii="Arial" w:hAnsi="Arial" w:cs="Arial"/>
          <w:sz w:val="24"/>
          <w:szCs w:val="24"/>
        </w:rPr>
      </w:pPr>
      <w:r w:rsidRPr="009A61B8">
        <w:rPr>
          <w:rFonts w:ascii="Arial" w:hAnsi="Arial" w:cs="Arial"/>
          <w:sz w:val="24"/>
          <w:szCs w:val="24"/>
        </w:rPr>
        <w:t>Ich kann jetzt nicht mehr zurück!</w:t>
      </w:r>
    </w:p>
    <w:p w:rsidR="009A61B8" w:rsidRPr="009A61B8" w:rsidRDefault="009A61B8" w:rsidP="001017AD">
      <w:pPr>
        <w:pStyle w:val="Listenabsatz"/>
        <w:numPr>
          <w:ilvl w:val="0"/>
          <w:numId w:val="4"/>
        </w:numPr>
        <w:rPr>
          <w:rFonts w:ascii="Arial" w:hAnsi="Arial" w:cs="Arial"/>
          <w:sz w:val="24"/>
          <w:szCs w:val="24"/>
        </w:rPr>
      </w:pPr>
      <w:r w:rsidRPr="009A61B8">
        <w:rPr>
          <w:rFonts w:ascii="Arial" w:hAnsi="Arial" w:cs="Arial"/>
          <w:sz w:val="24"/>
          <w:szCs w:val="24"/>
        </w:rPr>
        <w:t>Geschafft!!</w:t>
      </w:r>
    </w:p>
    <w:p w:rsidR="009A61B8" w:rsidRPr="009A61B8" w:rsidRDefault="009A61B8" w:rsidP="009A61B8">
      <w:pPr>
        <w:pStyle w:val="Listenabsatz"/>
        <w:rPr>
          <w:rFonts w:ascii="Arial" w:hAnsi="Arial" w:cs="Arial"/>
          <w:sz w:val="24"/>
          <w:szCs w:val="24"/>
        </w:rPr>
      </w:pPr>
    </w:p>
    <w:p w:rsidR="00E603EE" w:rsidRDefault="00E603EE" w:rsidP="00E603EE">
      <w:pPr>
        <w:tabs>
          <w:tab w:val="left" w:pos="2266"/>
        </w:tabs>
        <w:rPr>
          <w:rFonts w:ascii="Arial" w:hAnsi="Arial" w:cs="Arial"/>
          <w:sz w:val="24"/>
          <w:szCs w:val="24"/>
        </w:rPr>
      </w:pPr>
    </w:p>
    <w:p w:rsidR="006D1F0B" w:rsidRDefault="006D1F0B" w:rsidP="00D916A6">
      <w:pPr>
        <w:tabs>
          <w:tab w:val="left" w:pos="2266"/>
        </w:tabs>
        <w:jc w:val="both"/>
        <w:rPr>
          <w:rFonts w:ascii="Arial" w:hAnsi="Arial" w:cs="Arial"/>
          <w:sz w:val="24"/>
          <w:szCs w:val="24"/>
        </w:rPr>
      </w:pPr>
      <w:r>
        <w:rPr>
          <w:rFonts w:ascii="Arial" w:hAnsi="Arial" w:cs="Arial"/>
          <w:sz w:val="24"/>
          <w:szCs w:val="24"/>
        </w:rPr>
        <w:t xml:space="preserve">Zwei markante Dimensionen der Konfliktaustragung gehören </w:t>
      </w:r>
      <w:r w:rsidR="00D916A6">
        <w:rPr>
          <w:rFonts w:ascii="Arial" w:hAnsi="Arial" w:cs="Arial"/>
          <w:sz w:val="24"/>
          <w:szCs w:val="24"/>
        </w:rPr>
        <w:t xml:space="preserve">ebenso </w:t>
      </w:r>
      <w:r>
        <w:rPr>
          <w:rFonts w:ascii="Arial" w:hAnsi="Arial" w:cs="Arial"/>
          <w:sz w:val="24"/>
          <w:szCs w:val="24"/>
        </w:rPr>
        <w:t>zum diagnostischen Arsenal der Med</w:t>
      </w:r>
      <w:r w:rsidR="00D916A6">
        <w:rPr>
          <w:rFonts w:ascii="Arial" w:hAnsi="Arial" w:cs="Arial"/>
          <w:sz w:val="24"/>
          <w:szCs w:val="24"/>
        </w:rPr>
        <w:t>ia</w:t>
      </w:r>
      <w:r>
        <w:rPr>
          <w:rFonts w:ascii="Arial" w:hAnsi="Arial" w:cs="Arial"/>
          <w:sz w:val="24"/>
          <w:szCs w:val="24"/>
        </w:rPr>
        <w:t>tion</w:t>
      </w:r>
      <w:r w:rsidR="00D916A6">
        <w:rPr>
          <w:rStyle w:val="Funotenzeichen"/>
          <w:sz w:val="24"/>
          <w:szCs w:val="24"/>
        </w:rPr>
        <w:footnoteReference w:id="44"/>
      </w:r>
      <w:r>
        <w:rPr>
          <w:rFonts w:ascii="Arial" w:hAnsi="Arial" w:cs="Arial"/>
          <w:sz w:val="24"/>
          <w:szCs w:val="24"/>
        </w:rPr>
        <w:t>:</w:t>
      </w:r>
    </w:p>
    <w:p w:rsidR="00D916A6" w:rsidRDefault="00D916A6" w:rsidP="001017AD">
      <w:pPr>
        <w:pStyle w:val="Listenabsatz"/>
        <w:numPr>
          <w:ilvl w:val="0"/>
          <w:numId w:val="9"/>
        </w:numPr>
        <w:spacing w:line="240" w:lineRule="auto"/>
        <w:ind w:hanging="720"/>
        <w:rPr>
          <w:rFonts w:ascii="Arial" w:hAnsi="Arial" w:cs="Arial"/>
          <w:b/>
          <w:sz w:val="24"/>
          <w:szCs w:val="24"/>
        </w:rPr>
      </w:pPr>
      <w:r w:rsidRPr="00D916A6">
        <w:rPr>
          <w:rFonts w:ascii="Arial" w:hAnsi="Arial" w:cs="Arial"/>
          <w:b/>
          <w:sz w:val="24"/>
          <w:szCs w:val="24"/>
        </w:rPr>
        <w:t>Heiße Konflikte:</w:t>
      </w:r>
    </w:p>
    <w:p w:rsidR="00815D50" w:rsidRPr="00815D50" w:rsidRDefault="00815D50" w:rsidP="00815D50">
      <w:pPr>
        <w:pStyle w:val="Listenabsatz"/>
        <w:spacing w:line="240" w:lineRule="auto"/>
        <w:rPr>
          <w:rFonts w:ascii="Arial" w:hAnsi="Arial" w:cs="Arial"/>
          <w:b/>
          <w:sz w:val="16"/>
          <w:szCs w:val="16"/>
        </w:rPr>
      </w:pPr>
    </w:p>
    <w:p w:rsidR="00D916A6" w:rsidRPr="00D916A6" w:rsidRDefault="00D916A6" w:rsidP="00D916A6">
      <w:pPr>
        <w:pStyle w:val="Listenabsatz"/>
        <w:spacing w:line="240" w:lineRule="auto"/>
        <w:jc w:val="both"/>
        <w:rPr>
          <w:rFonts w:ascii="Arial" w:hAnsi="Arial" w:cs="Arial"/>
          <w:sz w:val="24"/>
          <w:szCs w:val="24"/>
        </w:rPr>
      </w:pPr>
      <w:r w:rsidRPr="00D916A6">
        <w:rPr>
          <w:rFonts w:ascii="Arial" w:hAnsi="Arial" w:cs="Arial"/>
          <w:sz w:val="24"/>
          <w:szCs w:val="24"/>
        </w:rPr>
        <w:t xml:space="preserve">Es wird die direkte Auseinandersetzung mit dem Gegner </w:t>
      </w:r>
      <w:r>
        <w:rPr>
          <w:rFonts w:ascii="Arial" w:hAnsi="Arial" w:cs="Arial"/>
          <w:sz w:val="24"/>
          <w:szCs w:val="24"/>
        </w:rPr>
        <w:t xml:space="preserve">ohne Beachtung von etwaigen Richtlinien oder Regeln </w:t>
      </w:r>
      <w:r w:rsidRPr="00D916A6">
        <w:rPr>
          <w:rFonts w:ascii="Arial" w:hAnsi="Arial" w:cs="Arial"/>
          <w:sz w:val="24"/>
          <w:szCs w:val="24"/>
        </w:rPr>
        <w:t>gesucht</w:t>
      </w:r>
      <w:r>
        <w:rPr>
          <w:rFonts w:ascii="Arial" w:hAnsi="Arial" w:cs="Arial"/>
          <w:sz w:val="24"/>
          <w:szCs w:val="24"/>
        </w:rPr>
        <w:t xml:space="preserve">. Die Konfliktparteien sind sich des Konfliktes bewusst. Dieser wird zumeist </w:t>
      </w:r>
      <w:r w:rsidRPr="00D916A6">
        <w:rPr>
          <w:rFonts w:ascii="Arial" w:hAnsi="Arial" w:cs="Arial"/>
          <w:sz w:val="24"/>
          <w:szCs w:val="24"/>
        </w:rPr>
        <w:t>impulsiv, emotional, affekthaft und selbstbewusst</w:t>
      </w:r>
      <w:r>
        <w:rPr>
          <w:rFonts w:ascii="Arial" w:hAnsi="Arial" w:cs="Arial"/>
          <w:sz w:val="24"/>
          <w:szCs w:val="24"/>
        </w:rPr>
        <w:t xml:space="preserve"> ausgetragen. </w:t>
      </w:r>
    </w:p>
    <w:p w:rsidR="00D916A6" w:rsidRDefault="00D916A6" w:rsidP="00D916A6">
      <w:pPr>
        <w:pStyle w:val="Listenabsatz"/>
        <w:spacing w:line="240" w:lineRule="auto"/>
        <w:rPr>
          <w:rFonts w:ascii="Arial" w:hAnsi="Arial" w:cs="Arial"/>
          <w:b/>
          <w:sz w:val="24"/>
          <w:szCs w:val="24"/>
        </w:rPr>
      </w:pPr>
    </w:p>
    <w:p w:rsidR="00D916A6" w:rsidRPr="00D916A6" w:rsidRDefault="002320BE" w:rsidP="00D916A6">
      <w:pPr>
        <w:spacing w:line="240" w:lineRule="auto"/>
        <w:rPr>
          <w:rFonts w:ascii="Arial" w:hAnsi="Arial" w:cs="Arial"/>
          <w:sz w:val="24"/>
          <w:szCs w:val="24"/>
        </w:rPr>
      </w:pPr>
      <w:r w:rsidRPr="002320BE">
        <w:rPr>
          <w:rFonts w:ascii="Arial" w:hAnsi="Arial" w:cs="Arial"/>
          <w:noProof/>
          <w:sz w:val="24"/>
          <w:szCs w:val="24"/>
          <w:lang w:val="de-DE"/>
        </w:rPr>
        <w:pict>
          <v:shape id="_x0000_s1045" type="#_x0000_t202" style="position:absolute;margin-left:301.3pt;margin-top:.25pt;width:142.05pt;height:113.4pt;z-index:-251652096;mso-width-relative:margin;mso-height-relative:margin" fillcolor="#fabf8f [1945]" strokecolor="#fabf8f [1945]" strokeweight="1pt">
            <v:fill color2="#fde9d9 [665]" angle="-45" focus="-50%" type="gradient"/>
            <v:shadow on="t" type="perspective" color="#974706 [1609]" opacity=".5" offset="1pt" offset2="-3pt"/>
            <v:textbox>
              <w:txbxContent>
                <w:p w:rsidR="00BB7F0D" w:rsidRPr="00815D50" w:rsidRDefault="00BB7F0D" w:rsidP="001017AD">
                  <w:pPr>
                    <w:pStyle w:val="Listenabsatz"/>
                    <w:numPr>
                      <w:ilvl w:val="0"/>
                      <w:numId w:val="7"/>
                    </w:numPr>
                    <w:spacing w:line="240" w:lineRule="auto"/>
                    <w:ind w:left="426" w:hanging="284"/>
                    <w:rPr>
                      <w:rFonts w:ascii="Arial" w:hAnsi="Arial" w:cs="Arial"/>
                    </w:rPr>
                  </w:pPr>
                  <w:r w:rsidRPr="00815D50">
                    <w:rPr>
                      <w:rFonts w:ascii="Arial" w:hAnsi="Arial" w:cs="Arial"/>
                    </w:rPr>
                    <w:t>Viel Action</w:t>
                  </w:r>
                </w:p>
                <w:p w:rsidR="00BB7F0D" w:rsidRPr="00815D50" w:rsidRDefault="00BB7F0D" w:rsidP="001017AD">
                  <w:pPr>
                    <w:pStyle w:val="Listenabsatz"/>
                    <w:numPr>
                      <w:ilvl w:val="0"/>
                      <w:numId w:val="7"/>
                    </w:numPr>
                    <w:spacing w:line="240" w:lineRule="auto"/>
                    <w:ind w:left="426" w:hanging="284"/>
                    <w:rPr>
                      <w:rFonts w:ascii="Arial" w:hAnsi="Arial" w:cs="Arial"/>
                    </w:rPr>
                  </w:pPr>
                  <w:r w:rsidRPr="00815D50">
                    <w:rPr>
                      <w:rFonts w:ascii="Arial" w:hAnsi="Arial" w:cs="Arial"/>
                    </w:rPr>
                    <w:t>Viel Energie</w:t>
                  </w:r>
                </w:p>
                <w:p w:rsidR="00BB7F0D" w:rsidRPr="00815D50" w:rsidRDefault="00BB7F0D" w:rsidP="001017AD">
                  <w:pPr>
                    <w:pStyle w:val="Listenabsatz"/>
                    <w:numPr>
                      <w:ilvl w:val="0"/>
                      <w:numId w:val="7"/>
                    </w:numPr>
                    <w:spacing w:line="240" w:lineRule="auto"/>
                    <w:ind w:left="426" w:hanging="284"/>
                    <w:rPr>
                      <w:rFonts w:ascii="Arial" w:hAnsi="Arial" w:cs="Arial"/>
                    </w:rPr>
                  </w:pPr>
                  <w:r w:rsidRPr="00815D50">
                    <w:rPr>
                      <w:rFonts w:ascii="Arial" w:hAnsi="Arial" w:cs="Arial"/>
                    </w:rPr>
                    <w:t>Sehr viel Selbstbewusstsein</w:t>
                  </w:r>
                </w:p>
                <w:p w:rsidR="00BB7F0D" w:rsidRPr="00815D50" w:rsidRDefault="00BB7F0D" w:rsidP="001017AD">
                  <w:pPr>
                    <w:pStyle w:val="Listenabsatz"/>
                    <w:numPr>
                      <w:ilvl w:val="0"/>
                      <w:numId w:val="7"/>
                    </w:numPr>
                    <w:spacing w:line="240" w:lineRule="auto"/>
                    <w:ind w:left="426" w:hanging="284"/>
                    <w:rPr>
                      <w:rFonts w:ascii="Arial" w:hAnsi="Arial" w:cs="Arial"/>
                    </w:rPr>
                  </w:pPr>
                  <w:r w:rsidRPr="00815D50">
                    <w:rPr>
                      <w:rFonts w:ascii="Arial" w:hAnsi="Arial" w:cs="Arial"/>
                    </w:rPr>
                    <w:t>Klare Gruppen</w:t>
                  </w:r>
                </w:p>
                <w:p w:rsidR="00BB7F0D" w:rsidRPr="00815D50" w:rsidRDefault="00BB7F0D" w:rsidP="001017AD">
                  <w:pPr>
                    <w:pStyle w:val="Listenabsatz"/>
                    <w:numPr>
                      <w:ilvl w:val="0"/>
                      <w:numId w:val="7"/>
                    </w:numPr>
                    <w:spacing w:line="240" w:lineRule="auto"/>
                    <w:ind w:left="426" w:hanging="284"/>
                    <w:rPr>
                      <w:rFonts w:ascii="Arial" w:hAnsi="Arial" w:cs="Arial"/>
                    </w:rPr>
                  </w:pPr>
                  <w:r w:rsidRPr="00815D50">
                    <w:rPr>
                      <w:rFonts w:ascii="Arial" w:hAnsi="Arial" w:cs="Arial"/>
                    </w:rPr>
                    <w:t>Direkter Kontakt der Konfliktparteien</w:t>
                  </w:r>
                </w:p>
                <w:p w:rsidR="00BB7F0D" w:rsidRDefault="00BB7F0D">
                  <w:pPr>
                    <w:rPr>
                      <w:lang w:val="de-DE"/>
                    </w:rPr>
                  </w:pPr>
                </w:p>
              </w:txbxContent>
            </v:textbox>
          </v:shape>
        </w:pict>
      </w:r>
      <w:r w:rsidR="00D916A6" w:rsidRPr="00D916A6">
        <w:rPr>
          <w:rFonts w:ascii="Arial" w:hAnsi="Arial" w:cs="Arial"/>
          <w:sz w:val="24"/>
          <w:szCs w:val="24"/>
        </w:rPr>
        <w:t xml:space="preserve">Maßnahmen:  </w:t>
      </w:r>
    </w:p>
    <w:p w:rsidR="00D916A6" w:rsidRPr="00D916A6" w:rsidRDefault="00D916A6" w:rsidP="001017AD">
      <w:pPr>
        <w:pStyle w:val="Listenabsatz"/>
        <w:numPr>
          <w:ilvl w:val="0"/>
          <w:numId w:val="5"/>
        </w:numPr>
        <w:spacing w:line="240" w:lineRule="auto"/>
        <w:rPr>
          <w:rFonts w:ascii="Arial" w:hAnsi="Arial" w:cs="Arial"/>
          <w:sz w:val="24"/>
          <w:szCs w:val="24"/>
        </w:rPr>
      </w:pPr>
      <w:r w:rsidRPr="00D916A6">
        <w:rPr>
          <w:rFonts w:ascii="Arial" w:hAnsi="Arial" w:cs="Arial"/>
          <w:sz w:val="24"/>
          <w:szCs w:val="24"/>
        </w:rPr>
        <w:t xml:space="preserve">Tempo raus  - viel reden lassen, </w:t>
      </w:r>
      <w:r>
        <w:rPr>
          <w:rFonts w:ascii="Arial" w:hAnsi="Arial" w:cs="Arial"/>
          <w:sz w:val="24"/>
          <w:szCs w:val="24"/>
        </w:rPr>
        <w:t xml:space="preserve">                                                                        </w:t>
      </w:r>
      <w:r w:rsidRPr="00D916A6">
        <w:rPr>
          <w:rFonts w:ascii="Arial" w:hAnsi="Arial" w:cs="Arial"/>
          <w:sz w:val="24"/>
          <w:szCs w:val="24"/>
        </w:rPr>
        <w:t>viele offene Fragen</w:t>
      </w:r>
    </w:p>
    <w:p w:rsidR="00D916A6" w:rsidRPr="00D916A6" w:rsidRDefault="00D916A6" w:rsidP="001017AD">
      <w:pPr>
        <w:pStyle w:val="Listenabsatz"/>
        <w:numPr>
          <w:ilvl w:val="0"/>
          <w:numId w:val="5"/>
        </w:numPr>
        <w:spacing w:line="240" w:lineRule="auto"/>
        <w:rPr>
          <w:rFonts w:ascii="Arial" w:hAnsi="Arial" w:cs="Arial"/>
          <w:sz w:val="24"/>
          <w:szCs w:val="24"/>
        </w:rPr>
      </w:pPr>
      <w:r w:rsidRPr="00D916A6">
        <w:rPr>
          <w:rFonts w:ascii="Arial" w:hAnsi="Arial" w:cs="Arial"/>
          <w:sz w:val="24"/>
          <w:szCs w:val="24"/>
        </w:rPr>
        <w:t xml:space="preserve">Setting ist wichtig  </w:t>
      </w:r>
      <w:r w:rsidRPr="00D916A6">
        <w:rPr>
          <w:rFonts w:ascii="Arial" w:hAnsi="Arial" w:cs="Arial"/>
          <w:sz w:val="24"/>
          <w:szCs w:val="24"/>
        </w:rPr>
        <w:sym w:font="Wingdings" w:char="F0E0"/>
      </w:r>
      <w:r w:rsidRPr="00D916A6">
        <w:rPr>
          <w:rFonts w:ascii="Arial" w:hAnsi="Arial" w:cs="Arial"/>
          <w:sz w:val="24"/>
          <w:szCs w:val="24"/>
        </w:rPr>
        <w:t xml:space="preserve"> </w:t>
      </w:r>
      <w:r>
        <w:rPr>
          <w:rFonts w:ascii="Arial" w:hAnsi="Arial" w:cs="Arial"/>
          <w:sz w:val="24"/>
          <w:szCs w:val="24"/>
        </w:rPr>
        <w:t xml:space="preserve">                                                                                      </w:t>
      </w:r>
      <w:r w:rsidRPr="00D916A6">
        <w:rPr>
          <w:rFonts w:ascii="Arial" w:hAnsi="Arial" w:cs="Arial"/>
          <w:sz w:val="24"/>
          <w:szCs w:val="24"/>
        </w:rPr>
        <w:t>Führung behalten (WICHTIG!!)</w:t>
      </w:r>
    </w:p>
    <w:p w:rsidR="00D916A6" w:rsidRPr="00D916A6" w:rsidRDefault="00D916A6" w:rsidP="001017AD">
      <w:pPr>
        <w:pStyle w:val="Listenabsatz"/>
        <w:numPr>
          <w:ilvl w:val="0"/>
          <w:numId w:val="5"/>
        </w:numPr>
        <w:spacing w:line="240" w:lineRule="auto"/>
        <w:rPr>
          <w:rFonts w:ascii="Arial" w:hAnsi="Arial" w:cs="Arial"/>
          <w:sz w:val="24"/>
          <w:szCs w:val="24"/>
        </w:rPr>
      </w:pPr>
      <w:r w:rsidRPr="00D916A6">
        <w:rPr>
          <w:rFonts w:ascii="Arial" w:hAnsi="Arial" w:cs="Arial"/>
          <w:sz w:val="24"/>
          <w:szCs w:val="24"/>
        </w:rPr>
        <w:t>Nur für gut geschulte Peer Mediatoren geeignet</w:t>
      </w:r>
    </w:p>
    <w:p w:rsidR="00D916A6" w:rsidRPr="00D916A6" w:rsidRDefault="00D916A6" w:rsidP="00D916A6">
      <w:pPr>
        <w:pStyle w:val="Listenabsatz"/>
        <w:spacing w:line="240" w:lineRule="auto"/>
        <w:rPr>
          <w:rFonts w:ascii="Arial" w:hAnsi="Arial" w:cs="Arial"/>
          <w:sz w:val="24"/>
          <w:szCs w:val="24"/>
        </w:rPr>
      </w:pPr>
    </w:p>
    <w:p w:rsidR="00815D50" w:rsidRDefault="00815D50" w:rsidP="00D916A6">
      <w:pPr>
        <w:spacing w:line="240" w:lineRule="auto"/>
        <w:rPr>
          <w:rFonts w:ascii="Arial" w:hAnsi="Arial" w:cs="Arial"/>
          <w:b/>
          <w:sz w:val="24"/>
          <w:szCs w:val="24"/>
        </w:rPr>
      </w:pPr>
    </w:p>
    <w:p w:rsidR="00D916A6" w:rsidRPr="00815D50" w:rsidRDefault="00D916A6" w:rsidP="001017AD">
      <w:pPr>
        <w:pStyle w:val="Listenabsatz"/>
        <w:numPr>
          <w:ilvl w:val="0"/>
          <w:numId w:val="9"/>
        </w:numPr>
        <w:spacing w:line="240" w:lineRule="auto"/>
        <w:ind w:hanging="720"/>
        <w:rPr>
          <w:rFonts w:ascii="Arial" w:hAnsi="Arial" w:cs="Arial"/>
          <w:b/>
          <w:sz w:val="24"/>
          <w:szCs w:val="24"/>
        </w:rPr>
      </w:pPr>
      <w:r w:rsidRPr="00815D50">
        <w:rPr>
          <w:rFonts w:ascii="Arial" w:hAnsi="Arial" w:cs="Arial"/>
          <w:b/>
          <w:sz w:val="24"/>
          <w:szCs w:val="24"/>
        </w:rPr>
        <w:t>Kalte Konflikte:</w:t>
      </w:r>
    </w:p>
    <w:p w:rsidR="00815D50" w:rsidRPr="00815D50" w:rsidRDefault="00815D50" w:rsidP="007D3D62">
      <w:pPr>
        <w:spacing w:line="240" w:lineRule="auto"/>
        <w:jc w:val="both"/>
        <w:rPr>
          <w:rFonts w:ascii="Arial" w:hAnsi="Arial" w:cs="Arial"/>
          <w:sz w:val="24"/>
          <w:szCs w:val="24"/>
        </w:rPr>
      </w:pPr>
      <w:r w:rsidRPr="00815D50">
        <w:rPr>
          <w:rFonts w:ascii="Arial" w:hAnsi="Arial" w:cs="Arial"/>
          <w:sz w:val="24"/>
          <w:szCs w:val="24"/>
        </w:rPr>
        <w:t>Jeglicher Kontakt</w:t>
      </w:r>
      <w:r>
        <w:rPr>
          <w:rFonts w:ascii="Arial" w:hAnsi="Arial" w:cs="Arial"/>
          <w:sz w:val="24"/>
          <w:szCs w:val="24"/>
        </w:rPr>
        <w:t xml:space="preserve"> </w:t>
      </w:r>
      <w:r w:rsidRPr="00815D50">
        <w:rPr>
          <w:rFonts w:ascii="Arial" w:hAnsi="Arial" w:cs="Arial"/>
          <w:sz w:val="24"/>
          <w:szCs w:val="24"/>
        </w:rPr>
        <w:t>wird zwischen den Konfliktparteien vermieden, sie versuchen sich möglichst aus dem Weg</w:t>
      </w:r>
      <w:r w:rsidR="007D3D62">
        <w:rPr>
          <w:rFonts w:ascii="Arial" w:hAnsi="Arial" w:cs="Arial"/>
          <w:sz w:val="24"/>
          <w:szCs w:val="24"/>
        </w:rPr>
        <w:t xml:space="preserve"> zu gehen. Das Selbstwertgefühl</w:t>
      </w:r>
      <w:r w:rsidRPr="00815D50">
        <w:rPr>
          <w:rFonts w:ascii="Arial" w:hAnsi="Arial" w:cs="Arial"/>
          <w:sz w:val="24"/>
          <w:szCs w:val="24"/>
        </w:rPr>
        <w:t xml:space="preserve"> leidet sehr, weil es nicht möglich scheint, den Konflikt zu bewältigen.</w:t>
      </w:r>
      <w:r>
        <w:rPr>
          <w:rFonts w:ascii="Arial" w:hAnsi="Arial" w:cs="Arial"/>
          <w:sz w:val="24"/>
          <w:szCs w:val="24"/>
        </w:rPr>
        <w:t xml:space="preserve"> Oft wird der Konflikt deshalb zur Gänze verleugnet.</w:t>
      </w:r>
    </w:p>
    <w:p w:rsidR="00D916A6" w:rsidRPr="00D916A6" w:rsidRDefault="002320BE" w:rsidP="00815D50">
      <w:pPr>
        <w:spacing w:line="240" w:lineRule="auto"/>
        <w:rPr>
          <w:rFonts w:ascii="Arial" w:hAnsi="Arial" w:cs="Arial"/>
          <w:sz w:val="24"/>
          <w:szCs w:val="24"/>
        </w:rPr>
      </w:pPr>
      <w:r>
        <w:rPr>
          <w:rFonts w:ascii="Arial" w:hAnsi="Arial" w:cs="Arial"/>
          <w:noProof/>
          <w:sz w:val="24"/>
          <w:szCs w:val="24"/>
          <w:lang w:eastAsia="de-AT"/>
        </w:rPr>
        <w:lastRenderedPageBreak/>
        <w:pict>
          <v:shape id="_x0000_s1046" type="#_x0000_t202" style="position:absolute;margin-left:267.9pt;margin-top:-.15pt;width:173.5pt;height:121.55pt;z-index:-251651072;mso-width-relative:margin;mso-height-relative:margin" fillcolor="#c2d69b [1942]" strokecolor="#c2d69b [1942]" strokeweight="1pt">
            <v:fill color2="#eaf1dd [662]" angle="-45" focus="-50%" type="gradient"/>
            <v:shadow on="t" type="perspective" color="#4e6128 [1606]" opacity=".5" offset="1pt" offset2="-3pt"/>
            <v:textbox style="mso-next-textbox:#_x0000_s1046">
              <w:txbxContent>
                <w:p w:rsidR="00BB7F0D" w:rsidRPr="00815D50" w:rsidRDefault="00BB7F0D" w:rsidP="001017AD">
                  <w:pPr>
                    <w:pStyle w:val="Listenabsatz"/>
                    <w:numPr>
                      <w:ilvl w:val="0"/>
                      <w:numId w:val="8"/>
                    </w:numPr>
                    <w:spacing w:line="240" w:lineRule="auto"/>
                    <w:ind w:left="426" w:hanging="284"/>
                    <w:rPr>
                      <w:rFonts w:ascii="Arial" w:hAnsi="Arial" w:cs="Arial"/>
                    </w:rPr>
                  </w:pPr>
                  <w:r w:rsidRPr="00815D50">
                    <w:rPr>
                      <w:rFonts w:ascii="Arial" w:hAnsi="Arial" w:cs="Arial"/>
                    </w:rPr>
                    <w:t>Verstummen</w:t>
                  </w:r>
                </w:p>
                <w:p w:rsidR="00BB7F0D" w:rsidRPr="00815D50" w:rsidRDefault="00BB7F0D" w:rsidP="001017AD">
                  <w:pPr>
                    <w:pStyle w:val="Listenabsatz"/>
                    <w:numPr>
                      <w:ilvl w:val="0"/>
                      <w:numId w:val="8"/>
                    </w:numPr>
                    <w:spacing w:line="240" w:lineRule="auto"/>
                    <w:ind w:left="426" w:hanging="284"/>
                    <w:rPr>
                      <w:rFonts w:ascii="Arial" w:hAnsi="Arial" w:cs="Arial"/>
                    </w:rPr>
                  </w:pPr>
                  <w:r w:rsidRPr="00815D50">
                    <w:rPr>
                      <w:rFonts w:ascii="Arial" w:hAnsi="Arial" w:cs="Arial"/>
                    </w:rPr>
                    <w:t>Kaum direkte Kommunikation (Gerüchte)</w:t>
                  </w:r>
                </w:p>
                <w:p w:rsidR="00BB7F0D" w:rsidRPr="00815D50" w:rsidRDefault="00BB7F0D" w:rsidP="001017AD">
                  <w:pPr>
                    <w:pStyle w:val="Listenabsatz"/>
                    <w:numPr>
                      <w:ilvl w:val="0"/>
                      <w:numId w:val="8"/>
                    </w:numPr>
                    <w:spacing w:line="240" w:lineRule="auto"/>
                    <w:ind w:left="426" w:hanging="284"/>
                    <w:rPr>
                      <w:rFonts w:ascii="Arial" w:hAnsi="Arial" w:cs="Arial"/>
                    </w:rPr>
                  </w:pPr>
                  <w:r w:rsidRPr="00815D50">
                    <w:rPr>
                      <w:rFonts w:ascii="Arial" w:hAnsi="Arial" w:cs="Arial"/>
                    </w:rPr>
                    <w:t>Fehlendes Selbstbewusstsein im Konflikt, eigene Ziele kaum erkennbar</w:t>
                  </w:r>
                </w:p>
                <w:p w:rsidR="00BB7F0D" w:rsidRPr="00815D50" w:rsidRDefault="00BB7F0D" w:rsidP="001017AD">
                  <w:pPr>
                    <w:pStyle w:val="Listenabsatz"/>
                    <w:numPr>
                      <w:ilvl w:val="0"/>
                      <w:numId w:val="8"/>
                    </w:numPr>
                    <w:spacing w:line="240" w:lineRule="auto"/>
                    <w:ind w:left="426" w:hanging="284"/>
                    <w:rPr>
                      <w:rFonts w:ascii="Arial" w:hAnsi="Arial" w:cs="Arial"/>
                    </w:rPr>
                  </w:pPr>
                  <w:r w:rsidRPr="00815D50">
                    <w:rPr>
                      <w:rFonts w:ascii="Arial" w:hAnsi="Arial" w:cs="Arial"/>
                    </w:rPr>
                    <w:t xml:space="preserve">Wenig Energie </w:t>
                  </w:r>
                </w:p>
                <w:p w:rsidR="00BB7F0D" w:rsidRDefault="00BB7F0D" w:rsidP="00815D50">
                  <w:pPr>
                    <w:ind w:left="426" w:hanging="284"/>
                    <w:rPr>
                      <w:lang w:val="de-DE"/>
                    </w:rPr>
                  </w:pPr>
                </w:p>
              </w:txbxContent>
            </v:textbox>
          </v:shape>
        </w:pict>
      </w:r>
      <w:r w:rsidR="00D916A6" w:rsidRPr="00D916A6">
        <w:rPr>
          <w:rFonts w:ascii="Arial" w:hAnsi="Arial" w:cs="Arial"/>
          <w:sz w:val="24"/>
          <w:szCs w:val="24"/>
        </w:rPr>
        <w:t xml:space="preserve">Maßnahmen:  </w:t>
      </w:r>
    </w:p>
    <w:p w:rsidR="00D916A6" w:rsidRPr="00D916A6" w:rsidRDefault="00D916A6" w:rsidP="001017AD">
      <w:pPr>
        <w:pStyle w:val="Listenabsatz"/>
        <w:numPr>
          <w:ilvl w:val="0"/>
          <w:numId w:val="6"/>
        </w:numPr>
        <w:spacing w:line="240" w:lineRule="auto"/>
        <w:rPr>
          <w:rFonts w:ascii="Arial" w:hAnsi="Arial" w:cs="Arial"/>
          <w:sz w:val="24"/>
          <w:szCs w:val="24"/>
        </w:rPr>
      </w:pPr>
      <w:r w:rsidRPr="00D916A6">
        <w:rPr>
          <w:rFonts w:ascii="Arial" w:hAnsi="Arial" w:cs="Arial"/>
          <w:sz w:val="24"/>
          <w:szCs w:val="24"/>
        </w:rPr>
        <w:t xml:space="preserve">Energie reinbringen </w:t>
      </w:r>
      <w:r w:rsidRPr="00D916A6">
        <w:rPr>
          <w:rFonts w:ascii="Arial" w:hAnsi="Arial" w:cs="Arial"/>
          <w:sz w:val="24"/>
          <w:szCs w:val="24"/>
        </w:rPr>
        <w:sym w:font="Wingdings" w:char="F0E0"/>
      </w:r>
      <w:r w:rsidRPr="00D916A6">
        <w:rPr>
          <w:rFonts w:ascii="Arial" w:hAnsi="Arial" w:cs="Arial"/>
          <w:sz w:val="24"/>
          <w:szCs w:val="24"/>
        </w:rPr>
        <w:t xml:space="preserve"> Provokation, </w:t>
      </w:r>
      <w:r w:rsidR="00815D50">
        <w:rPr>
          <w:rFonts w:ascii="Arial" w:hAnsi="Arial" w:cs="Arial"/>
          <w:sz w:val="24"/>
          <w:szCs w:val="24"/>
        </w:rPr>
        <w:t xml:space="preserve">                                                       </w:t>
      </w:r>
      <w:r w:rsidRPr="00D916A6">
        <w:rPr>
          <w:rFonts w:ascii="Arial" w:hAnsi="Arial" w:cs="Arial"/>
          <w:sz w:val="24"/>
          <w:szCs w:val="24"/>
        </w:rPr>
        <w:t>paradoxe Intervention</w:t>
      </w:r>
    </w:p>
    <w:p w:rsidR="00D916A6" w:rsidRPr="00D916A6" w:rsidRDefault="00D916A6" w:rsidP="001017AD">
      <w:pPr>
        <w:pStyle w:val="Listenabsatz"/>
        <w:numPr>
          <w:ilvl w:val="0"/>
          <w:numId w:val="6"/>
        </w:numPr>
        <w:spacing w:line="240" w:lineRule="auto"/>
        <w:rPr>
          <w:rFonts w:ascii="Arial" w:hAnsi="Arial" w:cs="Arial"/>
          <w:sz w:val="24"/>
          <w:szCs w:val="24"/>
        </w:rPr>
      </w:pPr>
      <w:r w:rsidRPr="00D916A6">
        <w:rPr>
          <w:rFonts w:ascii="Arial" w:hAnsi="Arial" w:cs="Arial"/>
          <w:sz w:val="24"/>
          <w:szCs w:val="24"/>
        </w:rPr>
        <w:t>Anerkennung schenken</w:t>
      </w:r>
    </w:p>
    <w:p w:rsidR="00D916A6" w:rsidRPr="006D1F0B" w:rsidRDefault="00D916A6" w:rsidP="00D916A6">
      <w:pPr>
        <w:tabs>
          <w:tab w:val="left" w:pos="2266"/>
        </w:tabs>
        <w:rPr>
          <w:rFonts w:ascii="Arial" w:hAnsi="Arial" w:cs="Arial"/>
          <w:sz w:val="24"/>
          <w:szCs w:val="24"/>
        </w:rPr>
      </w:pPr>
    </w:p>
    <w:p w:rsidR="006D1F0B" w:rsidRDefault="006D1F0B" w:rsidP="006D1F0B">
      <w:pPr>
        <w:pStyle w:val="StandardWeb"/>
        <w:rPr>
          <w:rFonts w:ascii="Times New Roman" w:hAnsi="Times New Roman" w:cs="Times New Roman"/>
          <w:sz w:val="24"/>
          <w:szCs w:val="24"/>
          <w:lang w:val="de-DE"/>
        </w:rPr>
      </w:pPr>
      <w:r w:rsidRPr="006D1F0B">
        <w:rPr>
          <w:rFonts w:ascii="Times New Roman" w:hAnsi="Times New Roman" w:cs="Times New Roman"/>
          <w:sz w:val="24"/>
          <w:szCs w:val="24"/>
          <w:lang w:val="de-DE"/>
        </w:rPr>
        <w:br/>
      </w: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0E13B8" w:rsidRDefault="000E13B8" w:rsidP="006D1F0B">
      <w:pPr>
        <w:pStyle w:val="StandardWeb"/>
        <w:rPr>
          <w:rFonts w:ascii="Times New Roman" w:hAnsi="Times New Roman" w:cs="Times New Roman"/>
          <w:sz w:val="24"/>
          <w:szCs w:val="24"/>
          <w:lang w:val="de-DE"/>
        </w:rPr>
      </w:pPr>
    </w:p>
    <w:p w:rsidR="00176AB3" w:rsidRDefault="00176AB3" w:rsidP="00004981">
      <w:pPr>
        <w:pStyle w:val="Listenabsatz"/>
        <w:tabs>
          <w:tab w:val="left" w:pos="930"/>
        </w:tabs>
      </w:pPr>
    </w:p>
    <w:p w:rsidR="002C54D0" w:rsidRDefault="00176AB3" w:rsidP="00176AB3">
      <w:pPr>
        <w:pStyle w:val="Untertitel1"/>
        <w:numPr>
          <w:ilvl w:val="0"/>
          <w:numId w:val="0"/>
        </w:numPr>
        <w:ind w:left="284" w:hanging="284"/>
      </w:pPr>
      <w:r>
        <w:lastRenderedPageBreak/>
        <w:t xml:space="preserve">8.   </w:t>
      </w:r>
      <w:r w:rsidR="002C54D0">
        <w:t>Conclusio</w:t>
      </w:r>
    </w:p>
    <w:p w:rsidR="002C54D0" w:rsidRPr="00176AB3" w:rsidRDefault="002C54D0" w:rsidP="00004981">
      <w:pPr>
        <w:pStyle w:val="Listenabsatz"/>
        <w:tabs>
          <w:tab w:val="left" w:pos="930"/>
        </w:tabs>
        <w:rPr>
          <w:sz w:val="16"/>
          <w:szCs w:val="16"/>
        </w:rPr>
      </w:pPr>
    </w:p>
    <w:p w:rsidR="002C54D0" w:rsidRDefault="009341AB" w:rsidP="002C54D0">
      <w:pPr>
        <w:pStyle w:val="Listenabsatz"/>
        <w:spacing w:line="240" w:lineRule="auto"/>
        <w:ind w:left="0"/>
        <w:jc w:val="both"/>
        <w:rPr>
          <w:rFonts w:ascii="Arial" w:hAnsi="Arial" w:cs="Arial"/>
          <w:sz w:val="24"/>
          <w:szCs w:val="24"/>
        </w:rPr>
      </w:pPr>
      <w:r>
        <w:rPr>
          <w:rFonts w:ascii="Arial" w:hAnsi="Arial" w:cs="Arial"/>
          <w:sz w:val="24"/>
          <w:szCs w:val="24"/>
        </w:rPr>
        <w:t xml:space="preserve">Ein Leitfaden des Bundesministeriums für Unterricht, Kunst und Kultur aus dem Jahr 2006 befürwortet explizit die Einführung von Peer Mediation an österreichischen Schulen: </w:t>
      </w:r>
    </w:p>
    <w:p w:rsidR="009341AB" w:rsidRPr="009341AB" w:rsidRDefault="009341AB" w:rsidP="009341AB">
      <w:pPr>
        <w:pStyle w:val="Zitat"/>
        <w:tabs>
          <w:tab w:val="left" w:pos="8222"/>
        </w:tabs>
        <w:spacing w:line="240" w:lineRule="exact"/>
        <w:ind w:right="709"/>
        <w:jc w:val="both"/>
      </w:pPr>
      <w:r w:rsidRPr="009341AB">
        <w:t>Ein wichtiger Beitrag zur Konflikt- und Gewaltprävention ist das Peer-Mediations-Programm. Peer-Mediation wirkt als Konfliktlösungsansatz besonders effektiv, weil</w:t>
      </w:r>
      <w:r>
        <w:t xml:space="preserve"> </w:t>
      </w:r>
      <w:r w:rsidRPr="009341AB">
        <w:t>es an den spezifischen Bedürfnissen, Fragen und Problemen der Schülerinnen und</w:t>
      </w:r>
      <w:r>
        <w:t xml:space="preserve"> </w:t>
      </w:r>
      <w:r w:rsidRPr="009341AB">
        <w:t>Schüler anknüpft. Die Arbeit mit tatsächlich erlebten Konflikten, die persönliche</w:t>
      </w:r>
      <w:r>
        <w:t xml:space="preserve"> </w:t>
      </w:r>
      <w:r w:rsidRPr="009341AB">
        <w:t>Betroffenheit und emotionale Beteiligung der Schülerinnen und Schüler, wie sie in</w:t>
      </w:r>
      <w:r>
        <w:t xml:space="preserve"> </w:t>
      </w:r>
      <w:r w:rsidRPr="009341AB">
        <w:t>der Peer-Mediation beabsichtigt ist, kann Basis einer nachhaltigen Veränderung der</w:t>
      </w:r>
      <w:r>
        <w:t xml:space="preserve"> </w:t>
      </w:r>
      <w:r w:rsidRPr="009341AB">
        <w:t>Schulkultur wie auch der Einzelpersönlichkeit sein.</w:t>
      </w:r>
      <w:r>
        <w:rPr>
          <w:rStyle w:val="Funotenzeichen"/>
        </w:rPr>
        <w:footnoteReference w:id="45"/>
      </w:r>
    </w:p>
    <w:p w:rsidR="009341AB" w:rsidRDefault="009F0B8F" w:rsidP="002C54D0">
      <w:pPr>
        <w:pStyle w:val="Listenabsatz"/>
        <w:spacing w:line="240" w:lineRule="auto"/>
        <w:ind w:left="0"/>
        <w:jc w:val="both"/>
        <w:rPr>
          <w:rFonts w:ascii="Arial" w:hAnsi="Arial" w:cs="Arial"/>
          <w:sz w:val="24"/>
          <w:szCs w:val="24"/>
        </w:rPr>
      </w:pPr>
      <w:r>
        <w:rPr>
          <w:rFonts w:ascii="Arial" w:hAnsi="Arial" w:cs="Arial"/>
          <w:sz w:val="24"/>
          <w:szCs w:val="24"/>
        </w:rPr>
        <w:t>Es we</w:t>
      </w:r>
      <w:r w:rsidR="009341AB">
        <w:rPr>
          <w:rFonts w:ascii="Arial" w:hAnsi="Arial" w:cs="Arial"/>
          <w:sz w:val="24"/>
          <w:szCs w:val="24"/>
        </w:rPr>
        <w:t>rd</w:t>
      </w:r>
      <w:r>
        <w:rPr>
          <w:rFonts w:ascii="Arial" w:hAnsi="Arial" w:cs="Arial"/>
          <w:sz w:val="24"/>
          <w:szCs w:val="24"/>
        </w:rPr>
        <w:t>en</w:t>
      </w:r>
      <w:r w:rsidR="009341AB">
        <w:rPr>
          <w:rFonts w:ascii="Arial" w:hAnsi="Arial" w:cs="Arial"/>
          <w:sz w:val="24"/>
          <w:szCs w:val="24"/>
        </w:rPr>
        <w:t xml:space="preserve"> hier ganz klar </w:t>
      </w:r>
      <w:r>
        <w:rPr>
          <w:rFonts w:ascii="Arial" w:hAnsi="Arial" w:cs="Arial"/>
          <w:sz w:val="24"/>
          <w:szCs w:val="24"/>
        </w:rPr>
        <w:t>die Vorteile gesehen und dargelegt, allerdings fehlt es dann trotzdem an konkreter Unterstützung, insbesondere an der Zuteilung der erforderlichen Stunden.</w:t>
      </w:r>
    </w:p>
    <w:p w:rsidR="009341AB" w:rsidRDefault="009341AB" w:rsidP="002C54D0">
      <w:pPr>
        <w:pStyle w:val="Listenabsatz"/>
        <w:spacing w:line="240" w:lineRule="auto"/>
        <w:ind w:left="0"/>
        <w:jc w:val="both"/>
        <w:rPr>
          <w:rFonts w:ascii="Arial" w:hAnsi="Arial" w:cs="Arial"/>
          <w:sz w:val="24"/>
          <w:szCs w:val="24"/>
        </w:rPr>
      </w:pPr>
    </w:p>
    <w:p w:rsidR="00263017" w:rsidRDefault="002C54D0" w:rsidP="002C54D0">
      <w:pPr>
        <w:pStyle w:val="Listenabsatz"/>
        <w:spacing w:line="240" w:lineRule="auto"/>
        <w:ind w:left="0"/>
        <w:jc w:val="both"/>
        <w:rPr>
          <w:rFonts w:ascii="Arial" w:hAnsi="Arial" w:cs="Arial"/>
          <w:sz w:val="24"/>
          <w:szCs w:val="24"/>
        </w:rPr>
      </w:pPr>
      <w:r>
        <w:rPr>
          <w:rFonts w:ascii="Arial" w:hAnsi="Arial" w:cs="Arial"/>
          <w:sz w:val="24"/>
          <w:szCs w:val="24"/>
        </w:rPr>
        <w:t xml:space="preserve">In unserer Schule, dem </w:t>
      </w:r>
      <w:r w:rsidR="002453E6">
        <w:rPr>
          <w:rFonts w:ascii="Arial" w:hAnsi="Arial" w:cs="Arial"/>
          <w:sz w:val="24"/>
          <w:szCs w:val="24"/>
        </w:rPr>
        <w:t>MilRG</w:t>
      </w:r>
      <w:r>
        <w:rPr>
          <w:rFonts w:ascii="Arial" w:hAnsi="Arial" w:cs="Arial"/>
          <w:sz w:val="24"/>
          <w:szCs w:val="24"/>
        </w:rPr>
        <w:t xml:space="preserve"> in Wiener Neustadt, werden wir versuchen</w:t>
      </w:r>
      <w:r w:rsidR="002F5058">
        <w:rPr>
          <w:rFonts w:ascii="Arial" w:hAnsi="Arial" w:cs="Arial"/>
          <w:sz w:val="24"/>
          <w:szCs w:val="24"/>
        </w:rPr>
        <w:t>,</w:t>
      </w:r>
      <w:r>
        <w:rPr>
          <w:rFonts w:ascii="Arial" w:hAnsi="Arial" w:cs="Arial"/>
          <w:sz w:val="24"/>
          <w:szCs w:val="24"/>
        </w:rPr>
        <w:t xml:space="preserve"> Peer Mediation ab dem Schuljahr 2012/13 einzuführen. </w:t>
      </w:r>
      <w:r w:rsidR="002F5058">
        <w:rPr>
          <w:rFonts w:ascii="Arial" w:hAnsi="Arial" w:cs="Arial"/>
          <w:sz w:val="24"/>
          <w:szCs w:val="24"/>
        </w:rPr>
        <w:t>Die Schull</w:t>
      </w:r>
      <w:r>
        <w:rPr>
          <w:rFonts w:ascii="Arial" w:hAnsi="Arial" w:cs="Arial"/>
          <w:sz w:val="24"/>
          <w:szCs w:val="24"/>
        </w:rPr>
        <w:t>eitung und große Teile des Kollegiums stehen der Sache positiv gegenüber, die räumlichen und organisatorischen Details sind weitgehend</w:t>
      </w:r>
      <w:r w:rsidR="009F0B8F">
        <w:rPr>
          <w:rFonts w:ascii="Arial" w:hAnsi="Arial" w:cs="Arial"/>
          <w:sz w:val="24"/>
          <w:szCs w:val="24"/>
        </w:rPr>
        <w:t xml:space="preserve"> </w:t>
      </w:r>
      <w:r>
        <w:rPr>
          <w:rFonts w:ascii="Arial" w:hAnsi="Arial" w:cs="Arial"/>
          <w:sz w:val="24"/>
          <w:szCs w:val="24"/>
        </w:rPr>
        <w:t>geregelt und es stehen zwei als Mediatorinnen ausgebildete Lehrkräfte zur Verfügung. Stun</w:t>
      </w:r>
      <w:r w:rsidR="009341AB">
        <w:rPr>
          <w:rFonts w:ascii="Arial" w:hAnsi="Arial" w:cs="Arial"/>
          <w:sz w:val="24"/>
          <w:szCs w:val="24"/>
        </w:rPr>
        <w:t>den werden vom Landes</w:t>
      </w:r>
      <w:r>
        <w:rPr>
          <w:rFonts w:ascii="Arial" w:hAnsi="Arial" w:cs="Arial"/>
          <w:sz w:val="24"/>
          <w:szCs w:val="24"/>
        </w:rPr>
        <w:t xml:space="preserve">schulrat </w:t>
      </w:r>
      <w:r w:rsidR="009F0B8F">
        <w:rPr>
          <w:rFonts w:ascii="Arial" w:hAnsi="Arial" w:cs="Arial"/>
          <w:sz w:val="24"/>
          <w:szCs w:val="24"/>
        </w:rPr>
        <w:t xml:space="preserve">voraussichtlich </w:t>
      </w:r>
      <w:r>
        <w:rPr>
          <w:rFonts w:ascii="Arial" w:hAnsi="Arial" w:cs="Arial"/>
          <w:sz w:val="24"/>
          <w:szCs w:val="24"/>
        </w:rPr>
        <w:t>keine zur Verfügung gestellt, es gibt jedoch eine Zusage vom Schulerhalter, die Kosten zu übern</w:t>
      </w:r>
      <w:r w:rsidR="002F5058">
        <w:rPr>
          <w:rFonts w:ascii="Arial" w:hAnsi="Arial" w:cs="Arial"/>
          <w:sz w:val="24"/>
          <w:szCs w:val="24"/>
        </w:rPr>
        <w:t>ehmen – wir hoffen, dass sich die</w:t>
      </w:r>
      <w:r>
        <w:rPr>
          <w:rFonts w:ascii="Arial" w:hAnsi="Arial" w:cs="Arial"/>
          <w:sz w:val="24"/>
          <w:szCs w:val="24"/>
        </w:rPr>
        <w:t xml:space="preserve">s auch </w:t>
      </w:r>
      <w:r w:rsidR="002F5058">
        <w:rPr>
          <w:rFonts w:ascii="Arial" w:hAnsi="Arial" w:cs="Arial"/>
          <w:sz w:val="24"/>
          <w:szCs w:val="24"/>
        </w:rPr>
        <w:t xml:space="preserve">verwirklichen </w:t>
      </w:r>
      <w:r>
        <w:rPr>
          <w:rFonts w:ascii="Arial" w:hAnsi="Arial" w:cs="Arial"/>
          <w:sz w:val="24"/>
          <w:szCs w:val="24"/>
        </w:rPr>
        <w:t xml:space="preserve">wird. </w:t>
      </w:r>
    </w:p>
    <w:p w:rsidR="002F5058" w:rsidRDefault="002F5058" w:rsidP="002C54D0">
      <w:pPr>
        <w:pStyle w:val="Listenabsatz"/>
        <w:spacing w:line="240" w:lineRule="auto"/>
        <w:ind w:left="0"/>
        <w:jc w:val="both"/>
        <w:rPr>
          <w:rFonts w:ascii="Arial" w:hAnsi="Arial" w:cs="Arial"/>
          <w:sz w:val="24"/>
          <w:szCs w:val="24"/>
        </w:rPr>
      </w:pPr>
    </w:p>
    <w:p w:rsidR="002F5058" w:rsidRDefault="002F5058" w:rsidP="002C54D0">
      <w:pPr>
        <w:pStyle w:val="Listenabsatz"/>
        <w:spacing w:line="240" w:lineRule="auto"/>
        <w:ind w:left="0"/>
        <w:jc w:val="both"/>
        <w:rPr>
          <w:rFonts w:ascii="Arial" w:hAnsi="Arial" w:cs="Arial"/>
          <w:sz w:val="24"/>
          <w:szCs w:val="24"/>
        </w:rPr>
      </w:pPr>
      <w:r>
        <w:rPr>
          <w:rFonts w:ascii="Arial" w:hAnsi="Arial" w:cs="Arial"/>
          <w:sz w:val="24"/>
          <w:szCs w:val="24"/>
        </w:rPr>
        <w:t xml:space="preserve">Es bleibt noch der Leiterin des Lehrgangs </w:t>
      </w:r>
      <w:proofErr w:type="spellStart"/>
      <w:r>
        <w:rPr>
          <w:rFonts w:ascii="Arial" w:hAnsi="Arial" w:cs="Arial"/>
          <w:sz w:val="24"/>
          <w:szCs w:val="24"/>
        </w:rPr>
        <w:t>Mag.</w:t>
      </w:r>
      <w:r w:rsidRPr="002F5058">
        <w:rPr>
          <w:rFonts w:ascii="Arial" w:hAnsi="Arial" w:cs="Arial"/>
          <w:sz w:val="24"/>
          <w:szCs w:val="24"/>
          <w:vertAlign w:val="superscript"/>
        </w:rPr>
        <w:t>a</w:t>
      </w:r>
      <w:proofErr w:type="spellEnd"/>
      <w:r>
        <w:rPr>
          <w:rFonts w:ascii="Arial" w:hAnsi="Arial" w:cs="Arial"/>
          <w:sz w:val="24"/>
          <w:szCs w:val="24"/>
        </w:rPr>
        <w:t xml:space="preserve"> Sabine </w:t>
      </w:r>
      <w:proofErr w:type="spellStart"/>
      <w:r>
        <w:rPr>
          <w:rFonts w:ascii="Arial" w:hAnsi="Arial" w:cs="Arial"/>
          <w:sz w:val="24"/>
          <w:szCs w:val="24"/>
        </w:rPr>
        <w:t>Kass</w:t>
      </w:r>
      <w:r w:rsidR="000E0492">
        <w:rPr>
          <w:rFonts w:ascii="Arial" w:hAnsi="Arial" w:cs="Arial"/>
          <w:sz w:val="24"/>
          <w:szCs w:val="24"/>
        </w:rPr>
        <w:t>a</w:t>
      </w:r>
      <w:r>
        <w:rPr>
          <w:rFonts w:ascii="Arial" w:hAnsi="Arial" w:cs="Arial"/>
          <w:sz w:val="24"/>
          <w:szCs w:val="24"/>
        </w:rPr>
        <w:t>rnig</w:t>
      </w:r>
      <w:proofErr w:type="spellEnd"/>
      <w:r>
        <w:rPr>
          <w:rFonts w:ascii="Arial" w:hAnsi="Arial" w:cs="Arial"/>
          <w:sz w:val="24"/>
          <w:szCs w:val="24"/>
        </w:rPr>
        <w:t xml:space="preserve"> für die reibungslose Organisation eines spannenden Lehrgangs zu danken, ebenso den teilnehmenden Kolleginnen für immer anregende Gespräche und ein kollegiales Ambiente. Herrn </w:t>
      </w:r>
      <w:r w:rsidR="00B47C91">
        <w:rPr>
          <w:rFonts w:ascii="Arial" w:hAnsi="Arial" w:cs="Arial"/>
          <w:sz w:val="24"/>
          <w:szCs w:val="24"/>
        </w:rPr>
        <w:t xml:space="preserve">Direktor </w:t>
      </w:r>
      <w:r>
        <w:rPr>
          <w:rFonts w:ascii="Arial" w:hAnsi="Arial" w:cs="Arial"/>
          <w:sz w:val="24"/>
          <w:szCs w:val="24"/>
        </w:rPr>
        <w:t xml:space="preserve">Mag. Manfred </w:t>
      </w:r>
      <w:proofErr w:type="spellStart"/>
      <w:r>
        <w:rPr>
          <w:rFonts w:ascii="Arial" w:hAnsi="Arial" w:cs="Arial"/>
          <w:sz w:val="24"/>
          <w:szCs w:val="24"/>
        </w:rPr>
        <w:t>Schwanzer</w:t>
      </w:r>
      <w:proofErr w:type="spellEnd"/>
      <w:r w:rsidR="00B47C91">
        <w:rPr>
          <w:rFonts w:ascii="Arial" w:hAnsi="Arial" w:cs="Arial"/>
          <w:sz w:val="24"/>
          <w:szCs w:val="24"/>
        </w:rPr>
        <w:t xml:space="preserve">, Schulleiter des MilRG, gebührt Dank für die engagierte Unterstützung und last </w:t>
      </w:r>
      <w:r w:rsidR="00BD29B0">
        <w:rPr>
          <w:rFonts w:ascii="Arial" w:hAnsi="Arial" w:cs="Arial"/>
          <w:sz w:val="24"/>
          <w:szCs w:val="24"/>
        </w:rPr>
        <w:t>b</w:t>
      </w:r>
      <w:r w:rsidR="00B47C91">
        <w:rPr>
          <w:rFonts w:ascii="Arial" w:hAnsi="Arial" w:cs="Arial"/>
          <w:sz w:val="24"/>
          <w:szCs w:val="24"/>
        </w:rPr>
        <w:t xml:space="preserve">ut keineswegs least danke ich meiner Kollegin </w:t>
      </w:r>
      <w:proofErr w:type="spellStart"/>
      <w:r w:rsidR="00B47C91">
        <w:rPr>
          <w:rFonts w:ascii="Arial" w:hAnsi="Arial" w:cs="Arial"/>
          <w:sz w:val="24"/>
          <w:szCs w:val="24"/>
        </w:rPr>
        <w:t>Mag.</w:t>
      </w:r>
      <w:r w:rsidR="00BD29B0" w:rsidRPr="00BD29B0">
        <w:rPr>
          <w:rFonts w:ascii="Arial" w:hAnsi="Arial" w:cs="Arial"/>
          <w:sz w:val="24"/>
          <w:szCs w:val="24"/>
          <w:vertAlign w:val="superscript"/>
        </w:rPr>
        <w:t>a</w:t>
      </w:r>
      <w:proofErr w:type="spellEnd"/>
      <w:r w:rsidR="00B47C91">
        <w:rPr>
          <w:rFonts w:ascii="Arial" w:hAnsi="Arial" w:cs="Arial"/>
          <w:sz w:val="24"/>
          <w:szCs w:val="24"/>
        </w:rPr>
        <w:t xml:space="preserve"> Olga </w:t>
      </w:r>
      <w:proofErr w:type="spellStart"/>
      <w:r w:rsidR="00B47C91">
        <w:rPr>
          <w:rFonts w:ascii="Arial" w:hAnsi="Arial" w:cs="Arial"/>
          <w:sz w:val="24"/>
          <w:szCs w:val="24"/>
        </w:rPr>
        <w:t>Harant</w:t>
      </w:r>
      <w:proofErr w:type="spellEnd"/>
      <w:r w:rsidR="00B47C91">
        <w:rPr>
          <w:rFonts w:ascii="Arial" w:hAnsi="Arial" w:cs="Arial"/>
          <w:sz w:val="24"/>
          <w:szCs w:val="24"/>
        </w:rPr>
        <w:t>, die die Verfasserin in ihren ab und an unbescheidenen Bestrebungen stets ermutigt h</w:t>
      </w:r>
      <w:r w:rsidR="00BD29B0">
        <w:rPr>
          <w:rFonts w:ascii="Arial" w:hAnsi="Arial" w:cs="Arial"/>
          <w:sz w:val="24"/>
          <w:szCs w:val="24"/>
        </w:rPr>
        <w:t>at, das komplexe Projekt der Peer-Mediation an unserer Schule einzuführen.</w:t>
      </w:r>
    </w:p>
    <w:p w:rsidR="00BD29B0" w:rsidRDefault="00BD29B0" w:rsidP="002C54D0">
      <w:pPr>
        <w:pStyle w:val="Listenabsatz"/>
        <w:spacing w:line="240" w:lineRule="auto"/>
        <w:ind w:left="0"/>
        <w:jc w:val="both"/>
        <w:rPr>
          <w:rFonts w:ascii="Arial" w:hAnsi="Arial" w:cs="Arial"/>
          <w:sz w:val="24"/>
          <w:szCs w:val="24"/>
        </w:rPr>
      </w:pPr>
    </w:p>
    <w:p w:rsidR="009F0B8F" w:rsidRDefault="00BD29B0" w:rsidP="002C54D0">
      <w:pPr>
        <w:pStyle w:val="Listenabsatz"/>
        <w:spacing w:line="240" w:lineRule="auto"/>
        <w:ind w:left="0"/>
        <w:jc w:val="both"/>
        <w:rPr>
          <w:rFonts w:ascii="Arial" w:hAnsi="Arial" w:cs="Arial"/>
          <w:sz w:val="24"/>
          <w:szCs w:val="24"/>
        </w:rPr>
      </w:pPr>
      <w:r>
        <w:rPr>
          <w:rFonts w:ascii="Arial" w:hAnsi="Arial" w:cs="Arial"/>
          <w:sz w:val="24"/>
          <w:szCs w:val="24"/>
        </w:rPr>
        <w:t>Angesichts der konfliktbehafteten Geschichte des Homo sapiens hat Peer-Mediation das Potential</w:t>
      </w:r>
      <w:r w:rsidR="006B208B">
        <w:rPr>
          <w:rFonts w:ascii="Arial" w:hAnsi="Arial" w:cs="Arial"/>
          <w:sz w:val="24"/>
          <w:szCs w:val="24"/>
        </w:rPr>
        <w:t>,</w:t>
      </w:r>
      <w:r>
        <w:rPr>
          <w:rFonts w:ascii="Arial" w:hAnsi="Arial" w:cs="Arial"/>
          <w:sz w:val="24"/>
          <w:szCs w:val="24"/>
        </w:rPr>
        <w:t xml:space="preserve"> sich zu einer </w:t>
      </w:r>
      <w:r w:rsidR="006B208B">
        <w:rPr>
          <w:rFonts w:ascii="Arial" w:hAnsi="Arial" w:cs="Arial"/>
          <w:sz w:val="24"/>
          <w:szCs w:val="24"/>
        </w:rPr>
        <w:t xml:space="preserve">Kulturtechnik zu entwickeln, deren Einsatz in Schulen Kindern und Jugendlichen es ermöglichen soll, Gandhis pessimistisches Diktum </w:t>
      </w:r>
      <w:r w:rsidR="006B208B" w:rsidRPr="006B208B">
        <w:rPr>
          <w:rFonts w:ascii="Arial" w:hAnsi="Arial" w:cs="Arial"/>
          <w:i/>
          <w:sz w:val="24"/>
          <w:szCs w:val="24"/>
        </w:rPr>
        <w:t>Die Geschichte lehrt die Menschen, da</w:t>
      </w:r>
      <w:r w:rsidR="006B208B">
        <w:rPr>
          <w:rFonts w:ascii="Arial" w:hAnsi="Arial" w:cs="Arial"/>
          <w:i/>
          <w:sz w:val="24"/>
          <w:szCs w:val="24"/>
        </w:rPr>
        <w:t>ss</w:t>
      </w:r>
      <w:r w:rsidR="006B208B" w:rsidRPr="006B208B">
        <w:rPr>
          <w:rFonts w:ascii="Arial" w:hAnsi="Arial" w:cs="Arial"/>
          <w:i/>
          <w:sz w:val="24"/>
          <w:szCs w:val="24"/>
        </w:rPr>
        <w:t xml:space="preserve"> die Geschichte die Menschen nichts lehrt</w:t>
      </w:r>
      <w:r w:rsidR="006B208B">
        <w:rPr>
          <w:rFonts w:ascii="Arial" w:hAnsi="Arial" w:cs="Arial"/>
          <w:i/>
          <w:sz w:val="24"/>
          <w:szCs w:val="24"/>
        </w:rPr>
        <w:t xml:space="preserve"> </w:t>
      </w:r>
      <w:r w:rsidR="006B208B" w:rsidRPr="006B208B">
        <w:rPr>
          <w:rFonts w:ascii="Arial" w:hAnsi="Arial" w:cs="Arial"/>
          <w:sz w:val="24"/>
          <w:szCs w:val="24"/>
        </w:rPr>
        <w:t>ad absurdum zu führen</w:t>
      </w:r>
      <w:r w:rsidR="006B208B">
        <w:rPr>
          <w:rFonts w:ascii="Arial" w:hAnsi="Arial" w:cs="Arial"/>
          <w:i/>
          <w:sz w:val="24"/>
          <w:szCs w:val="24"/>
        </w:rPr>
        <w:t>:</w:t>
      </w:r>
      <w:r w:rsidR="006B208B">
        <w:rPr>
          <w:rFonts w:ascii="Arial" w:hAnsi="Arial" w:cs="Arial"/>
          <w:sz w:val="24"/>
          <w:szCs w:val="24"/>
        </w:rPr>
        <w:t xml:space="preserve"> </w:t>
      </w:r>
      <w:r w:rsidR="009F0B8F">
        <w:rPr>
          <w:rFonts w:ascii="Arial" w:hAnsi="Arial" w:cs="Arial"/>
          <w:sz w:val="24"/>
          <w:szCs w:val="24"/>
        </w:rPr>
        <w:t>Realisieren, dass jeder ungelöste Konflikt letztendlich in Konflikt und Gewalt endet. Erkennen</w:t>
      </w:r>
      <w:r w:rsidR="00A33276">
        <w:rPr>
          <w:rFonts w:ascii="Arial" w:hAnsi="Arial" w:cs="Arial"/>
          <w:sz w:val="24"/>
          <w:szCs w:val="24"/>
        </w:rPr>
        <w:t xml:space="preserve">, </w:t>
      </w:r>
      <w:r w:rsidR="009F0B8F">
        <w:rPr>
          <w:rFonts w:ascii="Arial" w:hAnsi="Arial" w:cs="Arial"/>
          <w:sz w:val="24"/>
          <w:szCs w:val="24"/>
        </w:rPr>
        <w:t>dass unterschiedliches Denken, Fühlen und Wollen nicht per se konfliktträchtig und prekär sein muss</w:t>
      </w:r>
      <w:r w:rsidR="00A33276">
        <w:rPr>
          <w:rFonts w:ascii="Arial" w:hAnsi="Arial" w:cs="Arial"/>
          <w:sz w:val="24"/>
          <w:szCs w:val="24"/>
        </w:rPr>
        <w:t>.</w:t>
      </w:r>
      <w:r w:rsidR="009F0B8F">
        <w:rPr>
          <w:rFonts w:ascii="Arial" w:hAnsi="Arial" w:cs="Arial"/>
          <w:sz w:val="24"/>
          <w:szCs w:val="24"/>
        </w:rPr>
        <w:t xml:space="preserve"> </w:t>
      </w:r>
      <w:r w:rsidR="00A33276">
        <w:rPr>
          <w:rFonts w:ascii="Arial" w:hAnsi="Arial" w:cs="Arial"/>
          <w:sz w:val="24"/>
          <w:szCs w:val="24"/>
        </w:rPr>
        <w:t>Sich in Verantwortungsbewusstsein und Selbstbewusstsein von der Apodiktik des ureigensten Sinnsystems verabschieden. Toleranz und Verständnis füreinander, die Bereitschaft vielfältige Lebenswelten und Lebenserfahrungen zu ertragen und als bereichernd zu erfahren. Welt und Menschen in ihrem unendlichen Reichtum erleben lernen: Das ist Zweck und Ziel von Peer Mediation.</w:t>
      </w:r>
    </w:p>
    <w:p w:rsidR="00CE7408" w:rsidRDefault="00CE7408" w:rsidP="002C54D0">
      <w:pPr>
        <w:pStyle w:val="Listenabsatz"/>
        <w:spacing w:line="240" w:lineRule="auto"/>
        <w:ind w:left="0"/>
        <w:jc w:val="both"/>
        <w:rPr>
          <w:rFonts w:ascii="Arial" w:hAnsi="Arial" w:cs="Arial"/>
          <w:sz w:val="24"/>
          <w:szCs w:val="24"/>
        </w:rPr>
      </w:pPr>
    </w:p>
    <w:p w:rsidR="00A871D7" w:rsidRDefault="00A871D7" w:rsidP="00176AB3">
      <w:pPr>
        <w:pStyle w:val="Untertitel1"/>
        <w:numPr>
          <w:ilvl w:val="0"/>
          <w:numId w:val="58"/>
        </w:numPr>
        <w:ind w:left="426" w:hanging="426"/>
        <w:rPr>
          <w:rFonts w:eastAsia="Arial Unicode MS"/>
        </w:rPr>
      </w:pPr>
      <w:r>
        <w:rPr>
          <w:rFonts w:eastAsia="Arial Unicode MS"/>
        </w:rPr>
        <w:lastRenderedPageBreak/>
        <w:t>Literatur- und Quellenverzeichnis</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Pr="00EC65CD" w:rsidRDefault="00A871D7" w:rsidP="00A871D7">
      <w:pPr>
        <w:pStyle w:val="Endnotentext"/>
        <w:spacing w:line="240" w:lineRule="exact"/>
        <w:jc w:val="both"/>
        <w:rPr>
          <w:rFonts w:ascii="Arial Unicode MS" w:eastAsia="Arial Unicode MS" w:hAnsi="Arial Unicode MS" w:cs="Arial Unicode MS"/>
          <w:sz w:val="18"/>
          <w:szCs w:val="18"/>
        </w:rPr>
      </w:pPr>
      <w:r w:rsidRPr="00EC65CD">
        <w:rPr>
          <w:rFonts w:ascii="Arial Unicode MS" w:eastAsia="Arial Unicode MS" w:hAnsi="Arial Unicode MS" w:cs="Arial Unicode MS"/>
          <w:sz w:val="18"/>
          <w:szCs w:val="18"/>
        </w:rPr>
        <w:t>Assmann, Jan (1997): Das kulturelle Ged</w:t>
      </w:r>
      <w:r w:rsidRPr="00EC65CD">
        <w:rPr>
          <w:rFonts w:ascii="Arial Unicode MS" w:eastAsia="Arial Unicode MS" w:hAnsi="Arial Unicode MS" w:cs="Arial Unicode MS" w:hint="eastAsia"/>
          <w:sz w:val="18"/>
          <w:szCs w:val="18"/>
        </w:rPr>
        <w:t>ä</w:t>
      </w:r>
      <w:r w:rsidRPr="00EC65CD">
        <w:rPr>
          <w:rFonts w:ascii="Arial Unicode MS" w:eastAsia="Arial Unicode MS" w:hAnsi="Arial Unicode MS" w:cs="Arial Unicode MS"/>
          <w:sz w:val="18"/>
          <w:szCs w:val="18"/>
        </w:rPr>
        <w:t>chtnis. Schrift, Erinnerung und politische Identit</w:t>
      </w:r>
      <w:r w:rsidRPr="00EC65CD">
        <w:rPr>
          <w:rFonts w:ascii="Arial Unicode MS" w:eastAsia="Arial Unicode MS" w:hAnsi="Arial Unicode MS" w:cs="Arial Unicode MS" w:hint="eastAsia"/>
          <w:sz w:val="18"/>
          <w:szCs w:val="18"/>
        </w:rPr>
        <w:t>ä</w:t>
      </w:r>
      <w:r w:rsidRPr="00EC65CD">
        <w:rPr>
          <w:rFonts w:ascii="Arial Unicode MS" w:eastAsia="Arial Unicode MS" w:hAnsi="Arial Unicode MS" w:cs="Arial Unicode MS"/>
          <w:sz w:val="18"/>
          <w:szCs w:val="18"/>
        </w:rPr>
        <w:t>t in fr</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hen Hochkulturen. 2. Auflage. M</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 xml:space="preserve">nchen: Beck. </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pPr>
      <w:r>
        <w:rPr>
          <w:rFonts w:ascii="Arial Unicode MS" w:eastAsia="Arial Unicode MS" w:hAnsi="Arial Unicode MS" w:cs="Arial Unicode MS"/>
          <w:sz w:val="18"/>
          <w:szCs w:val="18"/>
        </w:rPr>
        <w:t xml:space="preserve">Austin, John Langshaw (2010): Zur Theorie der Sprechakte. </w:t>
      </w:r>
      <w:proofErr w:type="gramStart"/>
      <w:r w:rsidRPr="008A7138">
        <w:rPr>
          <w:rFonts w:ascii="Arial Unicode MS" w:eastAsia="Arial Unicode MS" w:hAnsi="Arial Unicode MS" w:cs="Arial Unicode MS"/>
          <w:sz w:val="18"/>
          <w:szCs w:val="18"/>
          <w:lang w:val="en-GB"/>
        </w:rPr>
        <w:t>(How to Do Things with Words).</w:t>
      </w:r>
      <w:proofErr w:type="gramEnd"/>
      <w:r w:rsidRPr="008A7138">
        <w:rPr>
          <w:rFonts w:ascii="Arial Unicode MS" w:eastAsia="Arial Unicode MS" w:hAnsi="Arial Unicode MS" w:cs="Arial Unicode MS"/>
          <w:sz w:val="18"/>
          <w:szCs w:val="18"/>
          <w:lang w:val="en-GB"/>
        </w:rPr>
        <w:t xml:space="preserve"> </w:t>
      </w:r>
      <w:r w:rsidRPr="00BE719C">
        <w:rPr>
          <w:rFonts w:ascii="Arial Unicode MS" w:eastAsia="Arial Unicode MS" w:hAnsi="Arial Unicode MS" w:cs="Arial Unicode MS" w:hint="eastAsia"/>
          <w:sz w:val="18"/>
          <w:szCs w:val="18"/>
        </w:rPr>
        <w:t>Ü</w:t>
      </w:r>
      <w:r w:rsidRPr="00BE719C">
        <w:rPr>
          <w:rFonts w:ascii="Arial Unicode MS" w:eastAsia="Arial Unicode MS" w:hAnsi="Arial Unicode MS" w:cs="Arial Unicode MS"/>
          <w:sz w:val="18"/>
          <w:szCs w:val="18"/>
        </w:rPr>
        <w:t xml:space="preserve">bersetzt von Eike von Savigny. </w:t>
      </w:r>
      <w:r>
        <w:rPr>
          <w:rFonts w:ascii="Arial Unicode MS" w:eastAsia="Arial Unicode MS" w:hAnsi="Arial Unicode MS" w:cs="Arial Unicode MS"/>
          <w:sz w:val="18"/>
          <w:szCs w:val="18"/>
        </w:rPr>
        <w:t>Stuttgart: Reclam (Reclams Universal-Bibliothek, 9396).</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rPr>
          <w:rFonts w:ascii="Arial Unicode MS" w:eastAsia="Arial Unicode MS" w:hAnsi="Arial Unicode MS" w:cs="Arial Unicode MS"/>
          <w:sz w:val="18"/>
          <w:szCs w:val="18"/>
        </w:rPr>
      </w:pPr>
      <w:r w:rsidRPr="00EC65CD">
        <w:rPr>
          <w:rFonts w:ascii="Arial Unicode MS" w:eastAsia="Arial Unicode MS" w:hAnsi="Arial Unicode MS" w:cs="Arial Unicode MS"/>
          <w:sz w:val="18"/>
          <w:szCs w:val="18"/>
        </w:rPr>
        <w:t xml:space="preserve">Berger, Peter L.; </w:t>
      </w:r>
      <w:proofErr w:type="spellStart"/>
      <w:r w:rsidRPr="00EC65CD">
        <w:rPr>
          <w:rFonts w:ascii="Arial Unicode MS" w:eastAsia="Arial Unicode MS" w:hAnsi="Arial Unicode MS" w:cs="Arial Unicode MS"/>
          <w:sz w:val="18"/>
          <w:szCs w:val="18"/>
        </w:rPr>
        <w:t>Luckmann</w:t>
      </w:r>
      <w:proofErr w:type="spellEnd"/>
      <w:r w:rsidRPr="00EC65CD">
        <w:rPr>
          <w:rFonts w:ascii="Arial Unicode MS" w:eastAsia="Arial Unicode MS" w:hAnsi="Arial Unicode MS" w:cs="Arial Unicode MS"/>
          <w:sz w:val="18"/>
          <w:szCs w:val="18"/>
        </w:rPr>
        <w:t xml:space="preserve">, Thomas (2000): Die gesellschaftliche Konstruktion der Wirklichkeit. Eine Theorie der Wissenssoziologie. </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bersetzung aus dem Amerikanischen von Monika Plessner. 17. Auflage. Frankfurt am Main: Fischer Taschenbuch Verlag.</w:t>
      </w:r>
    </w:p>
    <w:p w:rsidR="00A871D7" w:rsidRPr="00BE719C"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Pr="00EC65CD" w:rsidRDefault="00A871D7" w:rsidP="00A871D7">
      <w:pPr>
        <w:pStyle w:val="Endnotentext"/>
        <w:spacing w:line="240" w:lineRule="exact"/>
        <w:jc w:val="both"/>
        <w:rPr>
          <w:rFonts w:ascii="Arial Unicode MS" w:eastAsia="Arial Unicode MS" w:hAnsi="Arial Unicode MS" w:cs="Arial Unicode MS"/>
          <w:sz w:val="18"/>
          <w:szCs w:val="18"/>
          <w:lang w:val="en-GB"/>
        </w:rPr>
      </w:pPr>
      <w:r w:rsidRPr="00BB7F0D">
        <w:rPr>
          <w:rFonts w:ascii="Arial Unicode MS" w:eastAsia="Arial Unicode MS" w:hAnsi="Arial Unicode MS" w:cs="Arial Unicode MS"/>
          <w:sz w:val="18"/>
          <w:szCs w:val="18"/>
        </w:rPr>
        <w:t xml:space="preserve">Butler, Judith P. (2010): Frames </w:t>
      </w:r>
      <w:proofErr w:type="spellStart"/>
      <w:r w:rsidRPr="00BB7F0D">
        <w:rPr>
          <w:rFonts w:ascii="Arial Unicode MS" w:eastAsia="Arial Unicode MS" w:hAnsi="Arial Unicode MS" w:cs="Arial Unicode MS"/>
          <w:sz w:val="18"/>
          <w:szCs w:val="18"/>
        </w:rPr>
        <w:t>of</w:t>
      </w:r>
      <w:proofErr w:type="spellEnd"/>
      <w:r w:rsidRPr="00BB7F0D">
        <w:rPr>
          <w:rFonts w:ascii="Arial Unicode MS" w:eastAsia="Arial Unicode MS" w:hAnsi="Arial Unicode MS" w:cs="Arial Unicode MS"/>
          <w:sz w:val="18"/>
          <w:szCs w:val="18"/>
        </w:rPr>
        <w:t xml:space="preserve"> </w:t>
      </w:r>
      <w:r w:rsidR="008D4833" w:rsidRPr="00BB7F0D">
        <w:rPr>
          <w:rFonts w:ascii="Arial Unicode MS" w:eastAsia="Arial Unicode MS" w:hAnsi="Arial Unicode MS" w:cs="Arial Unicode MS"/>
          <w:sz w:val="18"/>
          <w:szCs w:val="18"/>
        </w:rPr>
        <w:t>W</w:t>
      </w:r>
      <w:r w:rsidRPr="00BB7F0D">
        <w:rPr>
          <w:rFonts w:ascii="Arial Unicode MS" w:eastAsia="Arial Unicode MS" w:hAnsi="Arial Unicode MS" w:cs="Arial Unicode MS"/>
          <w:sz w:val="18"/>
          <w:szCs w:val="18"/>
        </w:rPr>
        <w:t xml:space="preserve">ar. </w:t>
      </w:r>
      <w:r w:rsidRPr="00EC65CD">
        <w:rPr>
          <w:rFonts w:ascii="Arial Unicode MS" w:eastAsia="Arial Unicode MS" w:hAnsi="Arial Unicode MS" w:cs="Arial Unicode MS"/>
          <w:sz w:val="18"/>
          <w:szCs w:val="18"/>
          <w:lang w:val="en-GB"/>
        </w:rPr>
        <w:t>When Is Life Grievable? London, New York: Verso.</w:t>
      </w:r>
    </w:p>
    <w:p w:rsidR="00A871D7" w:rsidRPr="00BE719C" w:rsidRDefault="00A871D7" w:rsidP="00A871D7">
      <w:pPr>
        <w:pStyle w:val="Endnotentext"/>
        <w:spacing w:line="240" w:lineRule="exact"/>
        <w:jc w:val="both"/>
        <w:rPr>
          <w:rFonts w:ascii="Arial Unicode MS" w:eastAsia="Arial Unicode MS" w:hAnsi="Arial Unicode MS" w:cs="Arial Unicode MS"/>
          <w:sz w:val="18"/>
          <w:szCs w:val="18"/>
          <w:lang w:val="en-GB"/>
        </w:rPr>
      </w:pPr>
    </w:p>
    <w:p w:rsidR="00A871D7" w:rsidRDefault="00A871D7" w:rsidP="00A871D7">
      <w:pPr>
        <w:pStyle w:val="Endnotentext"/>
        <w:spacing w:line="240" w:lineRule="exact"/>
        <w:jc w:val="both"/>
        <w:rPr>
          <w:rFonts w:ascii="Arial Unicode MS" w:eastAsia="Arial Unicode MS" w:hAnsi="Arial Unicode MS" w:cs="Arial Unicode MS"/>
          <w:sz w:val="18"/>
          <w:szCs w:val="18"/>
        </w:rPr>
      </w:pPr>
      <w:r w:rsidRPr="0087721F">
        <w:rPr>
          <w:rFonts w:ascii="Arial Unicode MS" w:eastAsia="Arial Unicode MS" w:hAnsi="Arial Unicode MS" w:cs="Arial Unicode MS"/>
          <w:sz w:val="18"/>
          <w:szCs w:val="18"/>
        </w:rPr>
        <w:t>Casson-Szabad, Christine (2006): Spiel der Welten. Fiktionalit</w:t>
      </w:r>
      <w:r w:rsidRPr="0087721F">
        <w:rPr>
          <w:rFonts w:ascii="Arial Unicode MS" w:eastAsia="Arial Unicode MS" w:hAnsi="Arial Unicode MS" w:cs="Arial Unicode MS" w:hint="eastAsia"/>
          <w:sz w:val="18"/>
          <w:szCs w:val="18"/>
        </w:rPr>
        <w:t>ä</w:t>
      </w:r>
      <w:r w:rsidRPr="0087721F">
        <w:rPr>
          <w:rFonts w:ascii="Arial Unicode MS" w:eastAsia="Arial Unicode MS" w:hAnsi="Arial Unicode MS" w:cs="Arial Unicode MS"/>
          <w:sz w:val="18"/>
          <w:szCs w:val="18"/>
        </w:rPr>
        <w:t xml:space="preserve">t als narratives Paradigma in Mittelalter und Postmoderne : von Gottfrieds 'Tristan' bis Peter Handke. Erlangen: Palm &amp; Enke </w:t>
      </w:r>
      <w:r>
        <w:rPr>
          <w:rFonts w:ascii="Arial Unicode MS" w:eastAsia="Arial Unicode MS" w:hAnsi="Arial Unicode MS" w:cs="Arial Unicode MS"/>
          <w:sz w:val="18"/>
          <w:szCs w:val="18"/>
        </w:rPr>
        <w:t xml:space="preserve">(Erlanger Studien, 134). </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pPr>
      <w:r>
        <w:rPr>
          <w:rFonts w:ascii="Arial Unicode MS" w:eastAsia="Arial Unicode MS" w:hAnsi="Arial Unicode MS" w:cs="Arial Unicode MS"/>
          <w:sz w:val="18"/>
          <w:szCs w:val="18"/>
        </w:rPr>
        <w:t xml:space="preserve">Faller, Kurt; </w:t>
      </w:r>
      <w:proofErr w:type="spellStart"/>
      <w:r>
        <w:rPr>
          <w:rFonts w:ascii="Arial Unicode MS" w:eastAsia="Arial Unicode MS" w:hAnsi="Arial Unicode MS" w:cs="Arial Unicode MS"/>
          <w:sz w:val="18"/>
          <w:szCs w:val="18"/>
        </w:rPr>
        <w:t>Kerntke</w:t>
      </w:r>
      <w:proofErr w:type="spellEnd"/>
      <w:r>
        <w:rPr>
          <w:rFonts w:ascii="Arial Unicode MS" w:eastAsia="Arial Unicode MS" w:hAnsi="Arial Unicode MS" w:cs="Arial Unicode MS"/>
          <w:sz w:val="18"/>
          <w:szCs w:val="18"/>
        </w:rPr>
        <w:t xml:space="preserve">, Wilfried; </w:t>
      </w:r>
      <w:proofErr w:type="spellStart"/>
      <w:r>
        <w:rPr>
          <w:rFonts w:ascii="Arial Unicode MS" w:eastAsia="Arial Unicode MS" w:hAnsi="Arial Unicode MS" w:cs="Arial Unicode MS"/>
          <w:sz w:val="18"/>
          <w:szCs w:val="18"/>
        </w:rPr>
        <w:t>Wackmann</w:t>
      </w:r>
      <w:proofErr w:type="spellEnd"/>
      <w:r>
        <w:rPr>
          <w:rFonts w:ascii="Arial Unicode MS" w:eastAsia="Arial Unicode MS" w:hAnsi="Arial Unicode MS" w:cs="Arial Unicode MS"/>
          <w:sz w:val="18"/>
          <w:szCs w:val="18"/>
        </w:rPr>
        <w:t>, Maria; Faller-</w:t>
      </w:r>
      <w:proofErr w:type="spellStart"/>
      <w:r>
        <w:rPr>
          <w:rFonts w:ascii="Arial Unicode MS" w:eastAsia="Arial Unicode MS" w:hAnsi="Arial Unicode MS" w:cs="Arial Unicode MS"/>
          <w:sz w:val="18"/>
          <w:szCs w:val="18"/>
        </w:rPr>
        <w:t>Kerntke</w:t>
      </w:r>
      <w:proofErr w:type="spellEnd"/>
      <w:r>
        <w:rPr>
          <w:rFonts w:ascii="Arial Unicode MS" w:eastAsia="Arial Unicode MS" w:hAnsi="Arial Unicode MS" w:cs="Arial Unicode MS"/>
          <w:sz w:val="18"/>
          <w:szCs w:val="18"/>
        </w:rPr>
        <w:t>-</w:t>
      </w:r>
      <w:proofErr w:type="spellStart"/>
      <w:r>
        <w:rPr>
          <w:rFonts w:ascii="Arial Unicode MS" w:eastAsia="Arial Unicode MS" w:hAnsi="Arial Unicode MS" w:cs="Arial Unicode MS"/>
          <w:sz w:val="18"/>
          <w:szCs w:val="18"/>
        </w:rPr>
        <w:t>Wackmann</w:t>
      </w:r>
      <w:proofErr w:type="spellEnd"/>
      <w:r>
        <w:rPr>
          <w:rFonts w:ascii="Arial Unicode MS" w:eastAsia="Arial Unicode MS" w:hAnsi="Arial Unicode MS" w:cs="Arial Unicode MS"/>
          <w:sz w:val="18"/>
          <w:szCs w:val="18"/>
        </w:rPr>
        <w:t xml:space="preserve"> (1996): Konflikte selber l</w:t>
      </w:r>
      <w:r>
        <w:rPr>
          <w:rFonts w:ascii="Arial Unicode MS" w:eastAsia="Arial Unicode MS" w:hAnsi="Arial Unicode MS" w:cs="Arial Unicode MS" w:hint="eastAsia"/>
          <w:sz w:val="18"/>
          <w:szCs w:val="18"/>
        </w:rPr>
        <w:t>ö</w:t>
      </w:r>
      <w:r>
        <w:rPr>
          <w:rFonts w:ascii="Arial Unicode MS" w:eastAsia="Arial Unicode MS" w:hAnsi="Arial Unicode MS" w:cs="Arial Unicode MS"/>
          <w:sz w:val="18"/>
          <w:szCs w:val="18"/>
        </w:rPr>
        <w:t>sen. Ein Trainingshandbuch f</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r Mediation und Konfliktmanagement in Schule und Jugendarbeit. M</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lheim an der Ruhr: Verl. an der Ruhr.</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pPr>
      <w:r>
        <w:rPr>
          <w:rFonts w:ascii="Arial Unicode MS" w:eastAsia="Arial Unicode MS" w:hAnsi="Arial Unicode MS" w:cs="Arial Unicode MS"/>
          <w:sz w:val="18"/>
          <w:szCs w:val="18"/>
        </w:rPr>
        <w:t xml:space="preserve">Fisher, Roger; </w:t>
      </w:r>
      <w:proofErr w:type="spellStart"/>
      <w:r>
        <w:rPr>
          <w:rFonts w:ascii="Arial Unicode MS" w:eastAsia="Arial Unicode MS" w:hAnsi="Arial Unicode MS" w:cs="Arial Unicode MS"/>
          <w:sz w:val="18"/>
          <w:szCs w:val="18"/>
        </w:rPr>
        <w:t>Ury</w:t>
      </w:r>
      <w:proofErr w:type="spellEnd"/>
      <w:r>
        <w:rPr>
          <w:rFonts w:ascii="Arial Unicode MS" w:eastAsia="Arial Unicode MS" w:hAnsi="Arial Unicode MS" w:cs="Arial Unicode MS"/>
          <w:sz w:val="18"/>
          <w:szCs w:val="18"/>
        </w:rPr>
        <w:t>, William; Patton, Bruce M. (2009): Das Harvard-Konzept. Der Klassiker der Verhandlungstechnik. 23. Aufl. Frankfurt, New York: Campus.</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rPr>
          <w:rFonts w:ascii="Arial Unicode MS" w:eastAsia="Arial Unicode MS" w:hAnsi="Arial Unicode MS" w:cs="Arial Unicode MS"/>
          <w:sz w:val="18"/>
          <w:szCs w:val="18"/>
        </w:rPr>
      </w:pPr>
      <w:r w:rsidRPr="00EC65CD">
        <w:rPr>
          <w:rFonts w:ascii="Arial Unicode MS" w:eastAsia="Arial Unicode MS" w:hAnsi="Arial Unicode MS" w:cs="Arial Unicode MS"/>
          <w:sz w:val="18"/>
          <w:szCs w:val="18"/>
        </w:rPr>
        <w:t>Foucault, Michel (2007): Die Ordnung des Diskurses. 10. Auflage. Frankfurt am Ma</w:t>
      </w:r>
      <w:r>
        <w:rPr>
          <w:rFonts w:ascii="Arial Unicode MS" w:eastAsia="Arial Unicode MS" w:hAnsi="Arial Unicode MS" w:cs="Arial Unicode MS"/>
          <w:sz w:val="18"/>
          <w:szCs w:val="18"/>
        </w:rPr>
        <w:t>in: Fischer-Taschenbuch-Verlag.</w:t>
      </w:r>
      <w:r w:rsidRPr="00544462">
        <w:rPr>
          <w:rFonts w:ascii="Arial Unicode MS" w:eastAsia="Arial Unicode MS" w:hAnsi="Arial Unicode MS" w:cs="Arial Unicode MS"/>
          <w:sz w:val="18"/>
          <w:szCs w:val="18"/>
        </w:rPr>
        <w:t xml:space="preserve"> </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Pr="001E0BE4" w:rsidRDefault="00A871D7" w:rsidP="00A871D7">
      <w:pPr>
        <w:pStyle w:val="Endnotentext"/>
        <w:spacing w:line="240" w:lineRule="exact"/>
        <w:jc w:val="both"/>
        <w:rPr>
          <w:rFonts w:ascii="Arial Unicode MS" w:eastAsia="Arial Unicode MS" w:hAnsi="Arial Unicode MS" w:cs="Arial Unicode MS"/>
          <w:sz w:val="18"/>
          <w:szCs w:val="18"/>
        </w:rPr>
      </w:pPr>
      <w:r w:rsidRPr="001E0BE4">
        <w:rPr>
          <w:rFonts w:ascii="Arial Unicode MS" w:eastAsia="Arial Unicode MS" w:hAnsi="Arial Unicode MS" w:cs="Arial Unicode MS"/>
          <w:color w:val="000000"/>
          <w:sz w:val="18"/>
          <w:szCs w:val="18"/>
        </w:rPr>
        <w:t>Galtung, Johan (1998): Frieden mit friedlichen Mitteln. Opladen.</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pPr>
      <w:r>
        <w:rPr>
          <w:rFonts w:ascii="Arial Unicode MS" w:eastAsia="Arial Unicode MS" w:hAnsi="Arial Unicode MS" w:cs="Arial Unicode MS"/>
          <w:sz w:val="18"/>
          <w:szCs w:val="18"/>
        </w:rPr>
        <w:t>Galtung, Johan (2007): Konflikte und Konfliktl</w:t>
      </w:r>
      <w:r>
        <w:rPr>
          <w:rFonts w:ascii="Arial Unicode MS" w:eastAsia="Arial Unicode MS" w:hAnsi="Arial Unicode MS" w:cs="Arial Unicode MS" w:hint="eastAsia"/>
          <w:sz w:val="18"/>
          <w:szCs w:val="18"/>
        </w:rPr>
        <w:t>ö</w:t>
      </w:r>
      <w:r>
        <w:rPr>
          <w:rFonts w:ascii="Arial Unicode MS" w:eastAsia="Arial Unicode MS" w:hAnsi="Arial Unicode MS" w:cs="Arial Unicode MS"/>
          <w:sz w:val="18"/>
          <w:szCs w:val="18"/>
        </w:rPr>
        <w:t xml:space="preserve">sungen. Die </w:t>
      </w:r>
      <w:proofErr w:type="spellStart"/>
      <w:r>
        <w:rPr>
          <w:rFonts w:ascii="Arial Unicode MS" w:eastAsia="Arial Unicode MS" w:hAnsi="Arial Unicode MS" w:cs="Arial Unicode MS"/>
          <w:sz w:val="18"/>
          <w:szCs w:val="18"/>
        </w:rPr>
        <w:t>Transcend</w:t>
      </w:r>
      <w:proofErr w:type="spellEnd"/>
      <w:r>
        <w:rPr>
          <w:rFonts w:ascii="Arial Unicode MS" w:eastAsia="Arial Unicode MS" w:hAnsi="Arial Unicode MS" w:cs="Arial Unicode MS"/>
          <w:sz w:val="18"/>
          <w:szCs w:val="18"/>
        </w:rPr>
        <w:t>-Methode und ihre Anwendung. Berlin:</w:t>
      </w:r>
      <w:r w:rsidRPr="00544462">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Homilius</w:t>
      </w:r>
      <w:proofErr w:type="spellEnd"/>
      <w:r>
        <w:rPr>
          <w:rFonts w:ascii="Arial Unicode MS" w:eastAsia="Arial Unicode MS" w:hAnsi="Arial Unicode MS" w:cs="Arial Unicode MS"/>
          <w:sz w:val="18"/>
          <w:szCs w:val="18"/>
        </w:rPr>
        <w:t xml:space="preserve"> (Globale Analysen, 3).</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pPr>
      <w:proofErr w:type="spellStart"/>
      <w:r>
        <w:rPr>
          <w:rFonts w:ascii="Arial Unicode MS" w:eastAsia="Arial Unicode MS" w:hAnsi="Arial Unicode MS" w:cs="Arial Unicode MS"/>
          <w:sz w:val="18"/>
          <w:szCs w:val="18"/>
        </w:rPr>
        <w:t>Glasl</w:t>
      </w:r>
      <w:proofErr w:type="spellEnd"/>
      <w:r>
        <w:rPr>
          <w:rFonts w:ascii="Arial Unicode MS" w:eastAsia="Arial Unicode MS" w:hAnsi="Arial Unicode MS" w:cs="Arial Unicode MS"/>
          <w:sz w:val="18"/>
          <w:szCs w:val="18"/>
        </w:rPr>
        <w:t>, Friedrich (2011): Konfliktmanagement. Ein Handbuch f</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r F</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hrungskr</w:t>
      </w:r>
      <w:r>
        <w:rPr>
          <w:rFonts w:ascii="Arial Unicode MS" w:eastAsia="Arial Unicode MS" w:hAnsi="Arial Unicode MS" w:cs="Arial Unicode MS" w:hint="eastAsia"/>
          <w:sz w:val="18"/>
          <w:szCs w:val="18"/>
        </w:rPr>
        <w:t>ä</w:t>
      </w:r>
      <w:r>
        <w:rPr>
          <w:rFonts w:ascii="Arial Unicode MS" w:eastAsia="Arial Unicode MS" w:hAnsi="Arial Unicode MS" w:cs="Arial Unicode MS"/>
          <w:sz w:val="18"/>
          <w:szCs w:val="18"/>
        </w:rPr>
        <w:t>fte, Beraterinnen und Berater. 10. Aufl. Bern: Haupt (Organisationsentwicklung in der Praxis, 2).</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Gugel, G</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nther; Pfeifroth, Burkard (2006): Streit-Kultur. Eine Bilderbox ; Konflikteskalation und Konfliktbearbeitung. 4. Aufl. T</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 xml:space="preserve">bingen: </w:t>
      </w:r>
      <w:proofErr w:type="spellStart"/>
      <w:r>
        <w:rPr>
          <w:rFonts w:ascii="Arial Unicode MS" w:eastAsia="Arial Unicode MS" w:hAnsi="Arial Unicode MS" w:cs="Arial Unicode MS"/>
          <w:sz w:val="18"/>
          <w:szCs w:val="18"/>
        </w:rPr>
        <w:t>Inst</w:t>
      </w:r>
      <w:proofErr w:type="spellEnd"/>
      <w:r>
        <w:rPr>
          <w:rFonts w:ascii="Arial Unicode MS" w:eastAsia="Arial Unicode MS" w:hAnsi="Arial Unicode MS" w:cs="Arial Unicode MS"/>
          <w:sz w:val="18"/>
          <w:szCs w:val="18"/>
        </w:rPr>
        <w:t>. f</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r Friedensp</w:t>
      </w:r>
      <w:r>
        <w:rPr>
          <w:rFonts w:ascii="Arial Unicode MS" w:eastAsia="Arial Unicode MS" w:hAnsi="Arial Unicode MS" w:cs="Arial Unicode MS" w:hint="eastAsia"/>
          <w:sz w:val="18"/>
          <w:szCs w:val="18"/>
        </w:rPr>
        <w:t>ä</w:t>
      </w:r>
      <w:r>
        <w:rPr>
          <w:rFonts w:ascii="Arial Unicode MS" w:eastAsia="Arial Unicode MS" w:hAnsi="Arial Unicode MS" w:cs="Arial Unicode MS"/>
          <w:sz w:val="18"/>
          <w:szCs w:val="18"/>
        </w:rPr>
        <w:t>dagogik.</w:t>
      </w:r>
    </w:p>
    <w:p w:rsidR="00A871D7" w:rsidRPr="0087721F"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rPr>
          <w:rFonts w:ascii="Arial Unicode MS" w:eastAsia="Arial Unicode MS" w:hAnsi="Arial Unicode MS" w:cs="Arial Unicode MS"/>
          <w:sz w:val="18"/>
          <w:szCs w:val="18"/>
        </w:rPr>
      </w:pPr>
      <w:r w:rsidRPr="0087721F">
        <w:rPr>
          <w:rFonts w:ascii="Arial Unicode MS" w:eastAsia="Arial Unicode MS" w:hAnsi="Arial Unicode MS" w:cs="Arial Unicode MS"/>
          <w:sz w:val="18"/>
          <w:szCs w:val="18"/>
        </w:rPr>
        <w:t xml:space="preserve">Jahraus, Oliver: </w:t>
      </w:r>
      <w:proofErr w:type="spellStart"/>
      <w:r w:rsidRPr="0087721F">
        <w:rPr>
          <w:rFonts w:ascii="Arial Unicode MS" w:eastAsia="Arial Unicode MS" w:hAnsi="Arial Unicode MS" w:cs="Arial Unicode MS"/>
          <w:sz w:val="18"/>
          <w:szCs w:val="18"/>
        </w:rPr>
        <w:t>Bewu</w:t>
      </w:r>
      <w:r w:rsidRPr="0087721F">
        <w:rPr>
          <w:rFonts w:ascii="Arial Unicode MS" w:eastAsia="Arial Unicode MS" w:hAnsi="Arial Unicode MS" w:cs="Arial Unicode MS" w:hint="eastAsia"/>
          <w:sz w:val="18"/>
          <w:szCs w:val="18"/>
        </w:rPr>
        <w:t>ß</w:t>
      </w:r>
      <w:r w:rsidRPr="0087721F">
        <w:rPr>
          <w:rFonts w:ascii="Arial Unicode MS" w:eastAsia="Arial Unicode MS" w:hAnsi="Arial Unicode MS" w:cs="Arial Unicode MS"/>
          <w:sz w:val="18"/>
          <w:szCs w:val="18"/>
        </w:rPr>
        <w:t>tsein</w:t>
      </w:r>
      <w:proofErr w:type="spellEnd"/>
      <w:r w:rsidRPr="0087721F">
        <w:rPr>
          <w:rFonts w:ascii="Arial Unicode MS" w:eastAsia="Arial Unicode MS" w:hAnsi="Arial Unicode MS" w:cs="Arial Unicode MS"/>
          <w:sz w:val="18"/>
          <w:szCs w:val="18"/>
        </w:rPr>
        <w:t xml:space="preserve"> und </w:t>
      </w:r>
      <w:proofErr w:type="spellStart"/>
      <w:r w:rsidRPr="0087721F">
        <w:rPr>
          <w:rFonts w:ascii="Arial Unicode MS" w:eastAsia="Arial Unicode MS" w:hAnsi="Arial Unicode MS" w:cs="Arial Unicode MS"/>
          <w:sz w:val="18"/>
          <w:szCs w:val="18"/>
        </w:rPr>
        <w:t>Kommunikazion</w:t>
      </w:r>
      <w:proofErr w:type="spellEnd"/>
      <w:r w:rsidRPr="0087721F">
        <w:rPr>
          <w:rFonts w:ascii="Arial Unicode MS" w:eastAsia="Arial Unicode MS" w:hAnsi="Arial Unicode MS" w:cs="Arial Unicode MS"/>
          <w:sz w:val="18"/>
          <w:szCs w:val="18"/>
        </w:rPr>
        <w:t xml:space="preserve">. In: </w:t>
      </w:r>
      <w:proofErr w:type="spellStart"/>
      <w:r w:rsidRPr="0087721F">
        <w:rPr>
          <w:rFonts w:ascii="Arial Unicode MS" w:eastAsia="Arial Unicode MS" w:hAnsi="Arial Unicode MS" w:cs="Arial Unicode MS"/>
          <w:sz w:val="18"/>
          <w:szCs w:val="18"/>
        </w:rPr>
        <w:t>Ders</w:t>
      </w:r>
      <w:proofErr w:type="spellEnd"/>
      <w:r w:rsidRPr="0087721F">
        <w:rPr>
          <w:rFonts w:ascii="Arial Unicode MS" w:eastAsia="Arial Unicode MS" w:hAnsi="Arial Unicode MS" w:cs="Arial Unicode MS"/>
          <w:sz w:val="18"/>
          <w:szCs w:val="18"/>
        </w:rPr>
        <w:t>./ Ort, Nina (</w:t>
      </w:r>
      <w:proofErr w:type="spellStart"/>
      <w:r w:rsidRPr="0087721F">
        <w:rPr>
          <w:rFonts w:ascii="Arial Unicode MS" w:eastAsia="Arial Unicode MS" w:hAnsi="Arial Unicode MS" w:cs="Arial Unicode MS"/>
          <w:sz w:val="18"/>
          <w:szCs w:val="18"/>
        </w:rPr>
        <w:t>Hg</w:t>
      </w:r>
      <w:proofErr w:type="spellEnd"/>
      <w:r w:rsidRPr="0087721F">
        <w:rPr>
          <w:rFonts w:ascii="Arial Unicode MS" w:eastAsia="Arial Unicode MS" w:hAnsi="Arial Unicode MS" w:cs="Arial Unicode MS"/>
          <w:sz w:val="18"/>
          <w:szCs w:val="18"/>
        </w:rPr>
        <w:t xml:space="preserve">.): </w:t>
      </w:r>
      <w:proofErr w:type="spellStart"/>
      <w:r w:rsidRPr="0087721F">
        <w:rPr>
          <w:rFonts w:ascii="Arial Unicode MS" w:eastAsia="Arial Unicode MS" w:hAnsi="Arial Unicode MS" w:cs="Arial Unicode MS"/>
          <w:sz w:val="18"/>
          <w:szCs w:val="18"/>
        </w:rPr>
        <w:t>Bewu</w:t>
      </w:r>
      <w:r w:rsidRPr="0087721F">
        <w:rPr>
          <w:rFonts w:ascii="Arial Unicode MS" w:eastAsia="Arial Unicode MS" w:hAnsi="Arial Unicode MS" w:cs="Arial Unicode MS" w:hint="eastAsia"/>
          <w:sz w:val="18"/>
          <w:szCs w:val="18"/>
        </w:rPr>
        <w:t>ß</w:t>
      </w:r>
      <w:r w:rsidRPr="0087721F">
        <w:rPr>
          <w:rFonts w:ascii="Arial Unicode MS" w:eastAsia="Arial Unicode MS" w:hAnsi="Arial Unicode MS" w:cs="Arial Unicode MS"/>
          <w:sz w:val="18"/>
          <w:szCs w:val="18"/>
        </w:rPr>
        <w:t>tsein</w:t>
      </w:r>
      <w:proofErr w:type="spellEnd"/>
      <w:r w:rsidRPr="0087721F">
        <w:rPr>
          <w:rFonts w:ascii="Arial Unicode MS" w:eastAsia="Arial Unicode MS" w:hAnsi="Arial Unicode MS" w:cs="Arial Unicode MS"/>
          <w:sz w:val="18"/>
          <w:szCs w:val="18"/>
        </w:rPr>
        <w:t xml:space="preserve"> - Kommunikation - Zeichen. Wechselwirkungen zwischen </w:t>
      </w:r>
      <w:proofErr w:type="spellStart"/>
      <w:r w:rsidRPr="0087721F">
        <w:rPr>
          <w:rFonts w:ascii="Arial Unicode MS" w:eastAsia="Arial Unicode MS" w:hAnsi="Arial Unicode MS" w:cs="Arial Unicode MS"/>
          <w:sz w:val="18"/>
          <w:szCs w:val="18"/>
        </w:rPr>
        <w:t>Luhmannscher</w:t>
      </w:r>
      <w:proofErr w:type="spellEnd"/>
      <w:r w:rsidRPr="0087721F">
        <w:rPr>
          <w:rFonts w:ascii="Arial Unicode MS" w:eastAsia="Arial Unicode MS" w:hAnsi="Arial Unicode MS" w:cs="Arial Unicode MS"/>
          <w:sz w:val="18"/>
          <w:szCs w:val="18"/>
        </w:rPr>
        <w:t xml:space="preserve"> Systemtheorie und </w:t>
      </w:r>
      <w:proofErr w:type="spellStart"/>
      <w:r w:rsidRPr="0087721F">
        <w:rPr>
          <w:rFonts w:ascii="Arial Unicode MS" w:eastAsia="Arial Unicode MS" w:hAnsi="Arial Unicode MS" w:cs="Arial Unicode MS"/>
          <w:sz w:val="18"/>
          <w:szCs w:val="18"/>
        </w:rPr>
        <w:t>Peircescher</w:t>
      </w:r>
      <w:proofErr w:type="spellEnd"/>
      <w:r w:rsidRPr="0087721F">
        <w:rPr>
          <w:rFonts w:ascii="Arial Unicode MS" w:eastAsia="Arial Unicode MS" w:hAnsi="Arial Unicode MS" w:cs="Arial Unicode MS"/>
          <w:sz w:val="18"/>
          <w:szCs w:val="18"/>
        </w:rPr>
        <w:t xml:space="preserve"> Zeichentheorie. T</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bingen: Nieme</w:t>
      </w:r>
      <w:r>
        <w:rPr>
          <w:rFonts w:ascii="Arial Unicode MS" w:eastAsia="Arial Unicode MS" w:hAnsi="Arial Unicode MS" w:cs="Arial Unicode MS"/>
          <w:sz w:val="18"/>
          <w:szCs w:val="18"/>
        </w:rPr>
        <w:t xml:space="preserve">yer 2001. S. 23-47. </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Pr="00EC65CD" w:rsidRDefault="00A871D7" w:rsidP="00A871D7">
      <w:pPr>
        <w:pStyle w:val="Endnotentext"/>
        <w:spacing w:line="240" w:lineRule="exact"/>
        <w:jc w:val="both"/>
        <w:rPr>
          <w:rFonts w:ascii="Arial Unicode MS" w:eastAsia="Arial Unicode MS" w:hAnsi="Arial Unicode MS" w:cs="Arial Unicode MS"/>
          <w:sz w:val="18"/>
          <w:szCs w:val="18"/>
        </w:rPr>
      </w:pPr>
      <w:r w:rsidRPr="00EC65CD">
        <w:rPr>
          <w:rFonts w:ascii="Arial Unicode MS" w:eastAsia="Arial Unicode MS" w:hAnsi="Arial Unicode MS" w:cs="Arial Unicode MS"/>
          <w:sz w:val="18"/>
          <w:szCs w:val="18"/>
        </w:rPr>
        <w:t>K</w:t>
      </w:r>
      <w:r w:rsidRPr="00EC65CD">
        <w:rPr>
          <w:rFonts w:ascii="Arial Unicode MS" w:eastAsia="Arial Unicode MS" w:hAnsi="Arial Unicode MS" w:cs="Arial Unicode MS" w:hint="eastAsia"/>
          <w:sz w:val="18"/>
          <w:szCs w:val="18"/>
        </w:rPr>
        <w:t>ö</w:t>
      </w:r>
      <w:r w:rsidRPr="00EC65CD">
        <w:rPr>
          <w:rFonts w:ascii="Arial Unicode MS" w:eastAsia="Arial Unicode MS" w:hAnsi="Arial Unicode MS" w:cs="Arial Unicode MS"/>
          <w:sz w:val="18"/>
          <w:szCs w:val="18"/>
        </w:rPr>
        <w:t xml:space="preserve">gler, Hans Herbert (1994): Michel Foucault. Stuttgart; Weimar: Metzler (Sammlung Metzler, 281). </w:t>
      </w:r>
    </w:p>
    <w:p w:rsidR="00A871D7" w:rsidRPr="0087721F"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pPr>
      <w:r>
        <w:rPr>
          <w:rFonts w:ascii="Arial Unicode MS" w:eastAsia="Arial Unicode MS" w:hAnsi="Arial Unicode MS" w:cs="Arial Unicode MS"/>
          <w:sz w:val="18"/>
          <w:szCs w:val="18"/>
        </w:rPr>
        <w:t xml:space="preserve">Maturana, Humberto R.; Varela, Francisco (1987): Der Baum der Erkenntnis. Die biologischen Wurzeln des menschlichen Erkennens. </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bersetzt von Kurt Ludewig. Bern; M</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 xml:space="preserve">nchen: Goldmann. </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pPr>
      <w:proofErr w:type="spellStart"/>
      <w:r w:rsidRPr="00004981">
        <w:rPr>
          <w:rFonts w:ascii="Arial Unicode MS" w:eastAsia="Arial Unicode MS" w:hAnsi="Arial Unicode MS" w:cs="Arial Unicode MS"/>
          <w:sz w:val="18"/>
          <w:szCs w:val="18"/>
        </w:rPr>
        <w:t>Radatz</w:t>
      </w:r>
      <w:proofErr w:type="spellEnd"/>
      <w:r w:rsidRPr="00004981">
        <w:rPr>
          <w:rFonts w:ascii="Arial Unicode MS" w:eastAsia="Arial Unicode MS" w:hAnsi="Arial Unicode MS" w:cs="Arial Unicode MS"/>
          <w:sz w:val="18"/>
          <w:szCs w:val="18"/>
        </w:rPr>
        <w:t>, Sonja (2011): Beratung ohne Ratschlag. Systemisches Coaching f</w:t>
      </w:r>
      <w:r w:rsidRPr="00004981">
        <w:rPr>
          <w:rFonts w:ascii="Arial Unicode MS" w:eastAsia="Arial Unicode MS" w:hAnsi="Arial Unicode MS" w:cs="Arial Unicode MS" w:hint="eastAsia"/>
          <w:sz w:val="18"/>
          <w:szCs w:val="18"/>
        </w:rPr>
        <w:t>ü</w:t>
      </w:r>
      <w:r w:rsidRPr="00004981">
        <w:rPr>
          <w:rFonts w:ascii="Arial Unicode MS" w:eastAsia="Arial Unicode MS" w:hAnsi="Arial Unicode MS" w:cs="Arial Unicode MS"/>
          <w:sz w:val="18"/>
          <w:szCs w:val="18"/>
        </w:rPr>
        <w:t>r F</w:t>
      </w:r>
      <w:r w:rsidRPr="00004981">
        <w:rPr>
          <w:rFonts w:ascii="Arial Unicode MS" w:eastAsia="Arial Unicode MS" w:hAnsi="Arial Unicode MS" w:cs="Arial Unicode MS" w:hint="eastAsia"/>
          <w:sz w:val="18"/>
          <w:szCs w:val="18"/>
        </w:rPr>
        <w:t>ü</w:t>
      </w:r>
      <w:r w:rsidRPr="00004981">
        <w:rPr>
          <w:rFonts w:ascii="Arial Unicode MS" w:eastAsia="Arial Unicode MS" w:hAnsi="Arial Unicode MS" w:cs="Arial Unicode MS"/>
          <w:sz w:val="18"/>
          <w:szCs w:val="18"/>
        </w:rPr>
        <w:t>hrungskr</w:t>
      </w:r>
      <w:r w:rsidRPr="00004981">
        <w:rPr>
          <w:rFonts w:ascii="Arial Unicode MS" w:eastAsia="Arial Unicode MS" w:hAnsi="Arial Unicode MS" w:cs="Arial Unicode MS" w:hint="eastAsia"/>
          <w:sz w:val="18"/>
          <w:szCs w:val="18"/>
        </w:rPr>
        <w:t>ä</w:t>
      </w:r>
      <w:r w:rsidRPr="00004981">
        <w:rPr>
          <w:rFonts w:ascii="Arial Unicode MS" w:eastAsia="Arial Unicode MS" w:hAnsi="Arial Unicode MS" w:cs="Arial Unicode MS"/>
          <w:sz w:val="18"/>
          <w:szCs w:val="18"/>
        </w:rPr>
        <w:t xml:space="preserve">fte und </w:t>
      </w:r>
      <w:proofErr w:type="spellStart"/>
      <w:r w:rsidRPr="00004981">
        <w:rPr>
          <w:rFonts w:ascii="Arial Unicode MS" w:eastAsia="Arial Unicode MS" w:hAnsi="Arial Unicode MS" w:cs="Arial Unicode MS"/>
          <w:sz w:val="18"/>
          <w:szCs w:val="18"/>
        </w:rPr>
        <w:t>BeraterInnen</w:t>
      </w:r>
      <w:proofErr w:type="spellEnd"/>
      <w:r w:rsidRPr="00004981">
        <w:rPr>
          <w:rFonts w:ascii="Arial Unicode MS" w:eastAsia="Arial Unicode MS" w:hAnsi="Arial Unicode MS" w:cs="Arial Unicode MS"/>
          <w:sz w:val="18"/>
          <w:szCs w:val="18"/>
        </w:rPr>
        <w:t xml:space="preserve"> ; ein Praxishandbuch mit den Grundlagen systemisch-konstruktivistischen Denkens, Fragetechniken und </w:t>
      </w:r>
      <w:proofErr w:type="spellStart"/>
      <w:r w:rsidRPr="00004981">
        <w:rPr>
          <w:rFonts w:ascii="Arial Unicode MS" w:eastAsia="Arial Unicode MS" w:hAnsi="Arial Unicode MS" w:cs="Arial Unicode MS"/>
          <w:sz w:val="18"/>
          <w:szCs w:val="18"/>
        </w:rPr>
        <w:t>Coachingkonzepten</w:t>
      </w:r>
      <w:proofErr w:type="spellEnd"/>
      <w:r w:rsidRPr="00004981">
        <w:rPr>
          <w:rFonts w:ascii="Arial Unicode MS" w:eastAsia="Arial Unicode MS" w:hAnsi="Arial Unicode MS" w:cs="Arial Unicode MS"/>
          <w:sz w:val="18"/>
          <w:szCs w:val="18"/>
        </w:rPr>
        <w:t xml:space="preserve">. 7. Aufl. Wien: Verl. Systemisches Management. </w:t>
      </w:r>
    </w:p>
    <w:p w:rsidR="00A871D7" w:rsidRDefault="00A871D7" w:rsidP="00A871D7">
      <w:pPr>
        <w:pStyle w:val="Endnotentext"/>
        <w:spacing w:line="240" w:lineRule="exact"/>
        <w:jc w:val="both"/>
      </w:pPr>
    </w:p>
    <w:p w:rsidR="00A871D7" w:rsidRDefault="00A871D7" w:rsidP="00A871D7">
      <w:pPr>
        <w:pStyle w:val="Endnotentext"/>
        <w:spacing w:line="240" w:lineRule="exact"/>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Roth, Gerhard (1997): Das Gehirn und seine Wirklichkeit. Kognitive Neurobiologie und ihre philosophischen Konsequenzen. Frankfurt am Main: Suhrkamp. (</w:t>
      </w:r>
      <w:proofErr w:type="spellStart"/>
      <w:r>
        <w:rPr>
          <w:rFonts w:ascii="Arial Unicode MS" w:eastAsia="Arial Unicode MS" w:hAnsi="Arial Unicode MS" w:cs="Arial Unicode MS"/>
          <w:sz w:val="18"/>
          <w:szCs w:val="18"/>
        </w:rPr>
        <w:t>stw</w:t>
      </w:r>
      <w:proofErr w:type="spellEnd"/>
      <w:r>
        <w:rPr>
          <w:rFonts w:ascii="Arial Unicode MS" w:eastAsia="Arial Unicode MS" w:hAnsi="Arial Unicode MS" w:cs="Arial Unicode MS"/>
          <w:sz w:val="18"/>
          <w:szCs w:val="18"/>
        </w:rPr>
        <w:t xml:space="preserve"> 1275). </w:t>
      </w:r>
    </w:p>
    <w:p w:rsidR="00A871D7"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Default="00A871D7" w:rsidP="00A871D7">
      <w:pPr>
        <w:pStyle w:val="Endnotentext"/>
        <w:spacing w:line="240" w:lineRule="exact"/>
        <w:jc w:val="both"/>
        <w:rPr>
          <w:rFonts w:ascii="Arial Unicode MS" w:eastAsia="Arial Unicode MS" w:hAnsi="Arial Unicode MS" w:cs="Arial Unicode MS"/>
          <w:sz w:val="18"/>
          <w:szCs w:val="18"/>
        </w:rPr>
      </w:pPr>
      <w:r w:rsidRPr="0041635C">
        <w:rPr>
          <w:rFonts w:ascii="Arial Unicode MS" w:eastAsia="Arial Unicode MS" w:hAnsi="Arial Unicode MS" w:cs="Arial Unicode MS"/>
          <w:sz w:val="18"/>
          <w:szCs w:val="18"/>
        </w:rPr>
        <w:t>Schmidt, Siegfried J.</w:t>
      </w:r>
      <w:r w:rsidRPr="0087721F">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w:t>
      </w:r>
      <w:r w:rsidRPr="0041635C">
        <w:rPr>
          <w:rFonts w:ascii="Arial Unicode MS" w:eastAsia="Arial Unicode MS" w:hAnsi="Arial Unicode MS" w:cs="Arial Unicode MS"/>
          <w:sz w:val="18"/>
          <w:szCs w:val="18"/>
        </w:rPr>
        <w:t>1994</w:t>
      </w:r>
      <w:r>
        <w:rPr>
          <w:rFonts w:ascii="Arial Unicode MS" w:eastAsia="Arial Unicode MS" w:hAnsi="Arial Unicode MS" w:cs="Arial Unicode MS"/>
          <w:sz w:val="18"/>
          <w:szCs w:val="18"/>
        </w:rPr>
        <w:t>)</w:t>
      </w:r>
      <w:r w:rsidRPr="0041635C">
        <w:rPr>
          <w:rFonts w:ascii="Arial Unicode MS" w:eastAsia="Arial Unicode MS" w:hAnsi="Arial Unicode MS" w:cs="Arial Unicode MS"/>
          <w:sz w:val="18"/>
          <w:szCs w:val="18"/>
        </w:rPr>
        <w:t xml:space="preserve">: Chimäre Neurophilosophie oder: Gehirn und Kultur. In: </w:t>
      </w:r>
      <w:proofErr w:type="spellStart"/>
      <w:r w:rsidRPr="0041635C">
        <w:rPr>
          <w:rFonts w:ascii="Arial Unicode MS" w:eastAsia="Arial Unicode MS" w:hAnsi="Arial Unicode MS" w:cs="Arial Unicode MS"/>
          <w:sz w:val="18"/>
          <w:szCs w:val="18"/>
        </w:rPr>
        <w:t>Fedrowitz</w:t>
      </w:r>
      <w:proofErr w:type="spellEnd"/>
      <w:r w:rsidRPr="0041635C">
        <w:rPr>
          <w:rFonts w:ascii="Arial Unicode MS" w:eastAsia="Arial Unicode MS" w:hAnsi="Arial Unicode MS" w:cs="Arial Unicode MS"/>
          <w:sz w:val="18"/>
          <w:szCs w:val="18"/>
        </w:rPr>
        <w:t xml:space="preserve">, Jutta/ </w:t>
      </w:r>
      <w:proofErr w:type="spellStart"/>
      <w:r w:rsidRPr="0041635C">
        <w:rPr>
          <w:rFonts w:ascii="Arial Unicode MS" w:eastAsia="Arial Unicode MS" w:hAnsi="Arial Unicode MS" w:cs="Arial Unicode MS"/>
          <w:sz w:val="18"/>
          <w:szCs w:val="18"/>
        </w:rPr>
        <w:t>Matejovski</w:t>
      </w:r>
      <w:proofErr w:type="spellEnd"/>
      <w:r w:rsidRPr="0041635C">
        <w:rPr>
          <w:rFonts w:ascii="Arial Unicode MS" w:eastAsia="Arial Unicode MS" w:hAnsi="Arial Unicode MS" w:cs="Arial Unicode MS"/>
          <w:sz w:val="18"/>
          <w:szCs w:val="18"/>
        </w:rPr>
        <w:t xml:space="preserve">, Dirk/ Kaiser, Gert (Hgg.): </w:t>
      </w:r>
      <w:proofErr w:type="spellStart"/>
      <w:r w:rsidRPr="0041635C">
        <w:rPr>
          <w:rFonts w:ascii="Arial Unicode MS" w:eastAsia="Arial Unicode MS" w:hAnsi="Arial Unicode MS" w:cs="Arial Unicode MS"/>
          <w:sz w:val="18"/>
          <w:szCs w:val="18"/>
        </w:rPr>
        <w:t>Neuroworlds</w:t>
      </w:r>
      <w:proofErr w:type="spellEnd"/>
      <w:r w:rsidRPr="0041635C">
        <w:rPr>
          <w:rFonts w:ascii="Arial Unicode MS" w:eastAsia="Arial Unicode MS" w:hAnsi="Arial Unicode MS" w:cs="Arial Unicode MS"/>
          <w:sz w:val="18"/>
          <w:szCs w:val="18"/>
        </w:rPr>
        <w:t>. Gehirn – Geist – Kultur. Frankfurt/ Main/ New York: Campus.(= Schriftenreihe des Wissenschaftszentrums Nordrhein-Westfalen 3). S. 60-80.</w:t>
      </w:r>
      <w:r w:rsidRPr="00943E51">
        <w:rPr>
          <w:rFonts w:ascii="Arial Unicode MS" w:eastAsia="Arial Unicode MS" w:hAnsi="Arial Unicode MS" w:cs="Arial Unicode MS"/>
          <w:sz w:val="18"/>
          <w:szCs w:val="18"/>
        </w:rPr>
        <w:t xml:space="preserve"> </w:t>
      </w:r>
    </w:p>
    <w:p w:rsidR="00A871D7" w:rsidRPr="00544462" w:rsidRDefault="00A871D7" w:rsidP="00A871D7">
      <w:pPr>
        <w:pStyle w:val="Endnotentext"/>
        <w:spacing w:line="240" w:lineRule="exact"/>
        <w:jc w:val="both"/>
        <w:rPr>
          <w:rFonts w:ascii="Arial Unicode MS" w:eastAsia="Arial Unicode MS" w:hAnsi="Arial Unicode MS" w:cs="Arial Unicode MS"/>
          <w:sz w:val="18"/>
          <w:szCs w:val="18"/>
        </w:rPr>
      </w:pPr>
    </w:p>
    <w:p w:rsidR="00A871D7" w:rsidRPr="0041635C" w:rsidRDefault="00A871D7" w:rsidP="00A871D7">
      <w:pPr>
        <w:spacing w:line="240" w:lineRule="exact"/>
        <w:jc w:val="both"/>
        <w:rPr>
          <w:rFonts w:ascii="Garamond" w:hAnsi="Garamond"/>
          <w:sz w:val="24"/>
          <w:szCs w:val="24"/>
        </w:rPr>
      </w:pPr>
      <w:r w:rsidRPr="0041635C">
        <w:rPr>
          <w:rFonts w:ascii="Arial Unicode MS" w:eastAsia="Arial Unicode MS" w:hAnsi="Arial Unicode MS" w:cs="Arial Unicode MS"/>
          <w:sz w:val="18"/>
          <w:szCs w:val="18"/>
        </w:rPr>
        <w:lastRenderedPageBreak/>
        <w:t xml:space="preserve">Schmidt, Siegfried J. (2000): Kalte Faszination. Medien. Kultur. Wissenschaft in der Mediengesellschaft. </w:t>
      </w:r>
      <w:proofErr w:type="spellStart"/>
      <w:r w:rsidRPr="0041635C">
        <w:rPr>
          <w:rFonts w:ascii="Arial Unicode MS" w:eastAsia="Arial Unicode MS" w:hAnsi="Arial Unicode MS" w:cs="Arial Unicode MS"/>
          <w:sz w:val="18"/>
          <w:szCs w:val="18"/>
        </w:rPr>
        <w:t>Weilerswist</w:t>
      </w:r>
      <w:proofErr w:type="spellEnd"/>
      <w:r w:rsidRPr="0041635C">
        <w:rPr>
          <w:rFonts w:ascii="Arial Unicode MS" w:eastAsia="Arial Unicode MS" w:hAnsi="Arial Unicode MS" w:cs="Arial Unicode MS"/>
          <w:sz w:val="18"/>
          <w:szCs w:val="18"/>
        </w:rPr>
        <w:t xml:space="preserve">: </w:t>
      </w:r>
      <w:proofErr w:type="spellStart"/>
      <w:r w:rsidRPr="0041635C">
        <w:rPr>
          <w:rFonts w:ascii="Arial Unicode MS" w:eastAsia="Arial Unicode MS" w:hAnsi="Arial Unicode MS" w:cs="Arial Unicode MS"/>
          <w:sz w:val="18"/>
          <w:szCs w:val="18"/>
        </w:rPr>
        <w:t>Velbrück</w:t>
      </w:r>
      <w:proofErr w:type="spellEnd"/>
      <w:r w:rsidRPr="0041635C">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w:t>
      </w:r>
    </w:p>
    <w:p w:rsidR="00A871D7" w:rsidRPr="00943E51" w:rsidRDefault="00A871D7" w:rsidP="00A871D7">
      <w:pPr>
        <w:spacing w:line="240" w:lineRule="exact"/>
        <w:jc w:val="both"/>
        <w:rPr>
          <w:rFonts w:ascii="Garamond" w:hAnsi="Garamond"/>
          <w:sz w:val="24"/>
          <w:szCs w:val="24"/>
        </w:rPr>
      </w:pPr>
      <w:r w:rsidRPr="00943E51">
        <w:rPr>
          <w:rFonts w:ascii="Arial Unicode MS" w:eastAsia="Arial Unicode MS" w:hAnsi="Arial Unicode MS" w:cs="Arial Unicode MS"/>
          <w:sz w:val="18"/>
          <w:szCs w:val="18"/>
        </w:rPr>
        <w:t xml:space="preserve">Schmidt, Siegfried J. (2002): Der Radikale </w:t>
      </w:r>
      <w:proofErr w:type="spellStart"/>
      <w:r w:rsidRPr="00943E51">
        <w:rPr>
          <w:rFonts w:ascii="Arial Unicode MS" w:eastAsia="Arial Unicode MS" w:hAnsi="Arial Unicode MS" w:cs="Arial Unicode MS"/>
          <w:sz w:val="18"/>
          <w:szCs w:val="18"/>
        </w:rPr>
        <w:t>Konstruktivismus</w:t>
      </w:r>
      <w:proofErr w:type="spellEnd"/>
      <w:r w:rsidRPr="00943E51">
        <w:rPr>
          <w:rFonts w:ascii="Arial Unicode MS" w:eastAsia="Arial Unicode MS" w:hAnsi="Arial Unicode MS" w:cs="Arial Unicode MS"/>
          <w:sz w:val="18"/>
          <w:szCs w:val="18"/>
        </w:rPr>
        <w:t xml:space="preserve">: Ein neues Paradigma im interdisziplinären Diskurs. In: </w:t>
      </w:r>
      <w:proofErr w:type="spellStart"/>
      <w:r w:rsidRPr="00943E51">
        <w:rPr>
          <w:rFonts w:ascii="Arial Unicode MS" w:eastAsia="Arial Unicode MS" w:hAnsi="Arial Unicode MS" w:cs="Arial Unicode MS"/>
          <w:sz w:val="18"/>
          <w:szCs w:val="18"/>
        </w:rPr>
        <w:t>Ders</w:t>
      </w:r>
      <w:proofErr w:type="spellEnd"/>
      <w:r w:rsidRPr="00943E51">
        <w:rPr>
          <w:rFonts w:ascii="Arial Unicode MS" w:eastAsia="Arial Unicode MS" w:hAnsi="Arial Unicode MS" w:cs="Arial Unicode MS"/>
          <w:sz w:val="18"/>
          <w:szCs w:val="18"/>
        </w:rPr>
        <w:t>. (</w:t>
      </w:r>
      <w:proofErr w:type="spellStart"/>
      <w:r w:rsidRPr="00943E51">
        <w:rPr>
          <w:rFonts w:ascii="Arial Unicode MS" w:eastAsia="Arial Unicode MS" w:hAnsi="Arial Unicode MS" w:cs="Arial Unicode MS"/>
          <w:sz w:val="18"/>
          <w:szCs w:val="18"/>
        </w:rPr>
        <w:t>Hg</w:t>
      </w:r>
      <w:proofErr w:type="spellEnd"/>
      <w:r w:rsidRPr="00943E51">
        <w:rPr>
          <w:rFonts w:ascii="Arial Unicode MS" w:eastAsia="Arial Unicode MS" w:hAnsi="Arial Unicode MS" w:cs="Arial Unicode MS"/>
          <w:sz w:val="18"/>
          <w:szCs w:val="18"/>
        </w:rPr>
        <w:t xml:space="preserve">.): Der Diskurs des Radikalen </w:t>
      </w:r>
      <w:proofErr w:type="spellStart"/>
      <w:r w:rsidRPr="00943E51">
        <w:rPr>
          <w:rFonts w:ascii="Arial Unicode MS" w:eastAsia="Arial Unicode MS" w:hAnsi="Arial Unicode MS" w:cs="Arial Unicode MS"/>
          <w:sz w:val="18"/>
          <w:szCs w:val="18"/>
        </w:rPr>
        <w:t>Konstruktivismus</w:t>
      </w:r>
      <w:proofErr w:type="spellEnd"/>
      <w:r w:rsidRPr="00943E51">
        <w:rPr>
          <w:rFonts w:ascii="Arial Unicode MS" w:eastAsia="Arial Unicode MS" w:hAnsi="Arial Unicode MS" w:cs="Arial Unicode MS"/>
          <w:sz w:val="18"/>
          <w:szCs w:val="18"/>
        </w:rPr>
        <w:t>. 8. Auflage. Frankfurt/ Main: Suhrkamp. (=</w:t>
      </w:r>
      <w:proofErr w:type="spellStart"/>
      <w:r w:rsidRPr="00943E51">
        <w:rPr>
          <w:rFonts w:ascii="Arial Unicode MS" w:eastAsia="Arial Unicode MS" w:hAnsi="Arial Unicode MS" w:cs="Arial Unicode MS"/>
          <w:sz w:val="18"/>
          <w:szCs w:val="18"/>
        </w:rPr>
        <w:t>stw</w:t>
      </w:r>
      <w:proofErr w:type="spellEnd"/>
      <w:r w:rsidRPr="00943E51">
        <w:rPr>
          <w:rFonts w:ascii="Arial Unicode MS" w:eastAsia="Arial Unicode MS" w:hAnsi="Arial Unicode MS" w:cs="Arial Unicode MS"/>
          <w:sz w:val="18"/>
          <w:szCs w:val="18"/>
        </w:rPr>
        <w:t xml:space="preserve"> 636). S. 11-88.</w:t>
      </w:r>
      <w:r>
        <w:rPr>
          <w:rFonts w:ascii="Arial Unicode MS" w:eastAsia="Arial Unicode MS" w:hAnsi="Arial Unicode MS" w:cs="Arial Unicode MS"/>
          <w:sz w:val="18"/>
          <w:szCs w:val="18"/>
        </w:rPr>
        <w:t xml:space="preserve"> </w:t>
      </w:r>
    </w:p>
    <w:p w:rsidR="00A871D7" w:rsidRPr="004117B6" w:rsidRDefault="00A871D7" w:rsidP="00A871D7">
      <w:pPr>
        <w:pStyle w:val="Kopfzeile"/>
        <w:spacing w:line="240" w:lineRule="exact"/>
        <w:rPr>
          <w:rFonts w:ascii="Arial" w:eastAsia="Arial Unicode MS" w:hAnsi="Arial" w:cs="Arial"/>
          <w:b/>
          <w:sz w:val="8"/>
          <w:szCs w:val="8"/>
        </w:rPr>
      </w:pPr>
    </w:p>
    <w:p w:rsidR="00A871D7" w:rsidRPr="00BE719C" w:rsidRDefault="00A871D7" w:rsidP="00A871D7">
      <w:pPr>
        <w:pStyle w:val="Endnotentext"/>
        <w:spacing w:line="240" w:lineRule="exact"/>
        <w:rPr>
          <w:rFonts w:ascii="Arial" w:eastAsia="Arial Unicode MS" w:hAnsi="Arial" w:cs="Arial"/>
          <w:b/>
          <w:sz w:val="24"/>
          <w:szCs w:val="24"/>
        </w:rPr>
      </w:pPr>
      <w:r w:rsidRPr="00BE719C">
        <w:rPr>
          <w:rFonts w:ascii="Arial" w:eastAsia="Arial Unicode MS" w:hAnsi="Arial" w:cs="Arial"/>
          <w:b/>
          <w:sz w:val="24"/>
          <w:szCs w:val="24"/>
        </w:rPr>
        <w:t>Onlinequellen:</w:t>
      </w:r>
    </w:p>
    <w:p w:rsidR="00A871D7" w:rsidRDefault="00A871D7" w:rsidP="00A871D7">
      <w:pPr>
        <w:pStyle w:val="Endnotentext"/>
        <w:spacing w:line="240" w:lineRule="exact"/>
        <w:rPr>
          <w:rFonts w:ascii="Arial Unicode MS" w:eastAsia="Arial Unicode MS" w:hAnsi="Arial Unicode MS" w:cs="Arial Unicode MS"/>
          <w:sz w:val="18"/>
          <w:szCs w:val="18"/>
        </w:rPr>
      </w:pPr>
    </w:p>
    <w:p w:rsidR="00A871D7" w:rsidRDefault="00A871D7" w:rsidP="00A871D7">
      <w:pPr>
        <w:pStyle w:val="Endnotentext"/>
        <w:numPr>
          <w:ilvl w:val="0"/>
          <w:numId w:val="56"/>
        </w:numPr>
        <w:ind w:left="426" w:hanging="426"/>
        <w:rPr>
          <w:rFonts w:ascii="Arial Unicode MS" w:eastAsia="Arial Unicode MS" w:hAnsi="Arial Unicode MS" w:cs="Arial Unicode MS"/>
          <w:sz w:val="18"/>
          <w:szCs w:val="18"/>
        </w:rPr>
      </w:pPr>
      <w:r w:rsidRPr="00544462">
        <w:rPr>
          <w:rFonts w:ascii="Arial Unicode MS" w:eastAsia="Arial Unicode MS" w:hAnsi="Arial Unicode MS" w:cs="Arial Unicode MS"/>
          <w:sz w:val="18"/>
          <w:szCs w:val="18"/>
          <w:lang w:val="en-GB"/>
        </w:rPr>
        <w:t xml:space="preserve">Chen, Joanna: To Get on the Same Page. </w:t>
      </w:r>
      <w:r w:rsidRPr="00EC65CD">
        <w:rPr>
          <w:rFonts w:ascii="Arial Unicode MS" w:eastAsia="Arial Unicode MS" w:hAnsi="Arial Unicode MS" w:cs="Arial Unicode MS"/>
          <w:sz w:val="18"/>
          <w:szCs w:val="18"/>
        </w:rPr>
        <w:t>Newsweek 13.08.2007. http://vispo.com/PRIME/newsweek.htm</w:t>
      </w:r>
      <w:r>
        <w:rPr>
          <w:rFonts w:ascii="Arial Unicode MS" w:eastAsia="Arial Unicode MS" w:hAnsi="Arial Unicode MS" w:cs="Arial Unicode MS"/>
          <w:sz w:val="18"/>
          <w:szCs w:val="18"/>
        </w:rPr>
        <w:t>,</w:t>
      </w:r>
      <w:r w:rsidRPr="00EC65CD">
        <w:rPr>
          <w:rFonts w:ascii="Arial Unicode MS" w:eastAsia="Arial Unicode MS" w:hAnsi="Arial Unicode MS" w:cs="Arial Unicode MS"/>
          <w:sz w:val="18"/>
          <w:szCs w:val="18"/>
        </w:rPr>
        <w:t xml:space="preserve"> zuletzt gepr</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ft am 23.07.2013.</w:t>
      </w:r>
      <w:r>
        <w:rPr>
          <w:rFonts w:ascii="Arial Unicode MS" w:eastAsia="Arial Unicode MS" w:hAnsi="Arial Unicode MS" w:cs="Arial Unicode MS"/>
          <w:sz w:val="18"/>
          <w:szCs w:val="18"/>
        </w:rPr>
        <w:t xml:space="preserve"> </w:t>
      </w:r>
    </w:p>
    <w:p w:rsidR="00A871D7" w:rsidRDefault="00A871D7" w:rsidP="00A871D7">
      <w:pPr>
        <w:pStyle w:val="Endnotentext"/>
        <w:numPr>
          <w:ilvl w:val="0"/>
          <w:numId w:val="56"/>
        </w:numPr>
        <w:ind w:left="426" w:hanging="426"/>
        <w:rPr>
          <w:rFonts w:ascii="Arial Unicode MS" w:eastAsia="Arial Unicode MS" w:hAnsi="Arial Unicode MS" w:cs="Arial Unicode MS"/>
          <w:sz w:val="18"/>
          <w:szCs w:val="18"/>
        </w:rPr>
      </w:pPr>
      <w:proofErr w:type="spellStart"/>
      <w:r w:rsidRPr="00E30C2E">
        <w:rPr>
          <w:rFonts w:ascii="Arial Unicode MS" w:eastAsia="Arial Unicode MS" w:hAnsi="Arial Unicode MS" w:cs="Arial Unicode MS"/>
          <w:sz w:val="18"/>
          <w:szCs w:val="18"/>
        </w:rPr>
        <w:t>Montenbruck</w:t>
      </w:r>
      <w:proofErr w:type="spellEnd"/>
      <w:r w:rsidRPr="00E30C2E">
        <w:rPr>
          <w:rFonts w:ascii="Arial Unicode MS" w:eastAsia="Arial Unicode MS" w:hAnsi="Arial Unicode MS" w:cs="Arial Unicode MS"/>
          <w:sz w:val="18"/>
          <w:szCs w:val="18"/>
        </w:rPr>
        <w:t>, Axel: Zivilreligion. Eine Rechtsphilosophie II. Grundelemente: Vers</w:t>
      </w:r>
      <w:r w:rsidRPr="00E30C2E">
        <w:rPr>
          <w:rFonts w:ascii="Arial Unicode MS" w:eastAsia="Arial Unicode MS" w:hAnsi="Arial Unicode MS" w:cs="Arial Unicode MS" w:hint="eastAsia"/>
          <w:sz w:val="18"/>
          <w:szCs w:val="18"/>
        </w:rPr>
        <w:t>ö</w:t>
      </w:r>
      <w:r w:rsidRPr="00E30C2E">
        <w:rPr>
          <w:rFonts w:ascii="Arial Unicode MS" w:eastAsia="Arial Unicode MS" w:hAnsi="Arial Unicode MS" w:cs="Arial Unicode MS"/>
          <w:sz w:val="18"/>
          <w:szCs w:val="18"/>
        </w:rPr>
        <w:t>hnung und Mediation, Strafe und Gest</w:t>
      </w:r>
      <w:r w:rsidRPr="00E30C2E">
        <w:rPr>
          <w:rFonts w:ascii="Arial Unicode MS" w:eastAsia="Arial Unicode MS" w:hAnsi="Arial Unicode MS" w:cs="Arial Unicode MS" w:hint="eastAsia"/>
          <w:sz w:val="18"/>
          <w:szCs w:val="18"/>
        </w:rPr>
        <w:t>ä</w:t>
      </w:r>
      <w:r w:rsidRPr="00E30C2E">
        <w:rPr>
          <w:rFonts w:ascii="Arial Unicode MS" w:eastAsia="Arial Unicode MS" w:hAnsi="Arial Unicode MS" w:cs="Arial Unicode MS"/>
          <w:sz w:val="18"/>
          <w:szCs w:val="18"/>
        </w:rPr>
        <w:t>ndnis, Gerechtigkeit und Humanit</w:t>
      </w:r>
      <w:r w:rsidRPr="00E30C2E">
        <w:rPr>
          <w:rFonts w:ascii="Arial Unicode MS" w:eastAsia="Arial Unicode MS" w:hAnsi="Arial Unicode MS" w:cs="Arial Unicode MS" w:hint="eastAsia"/>
          <w:sz w:val="18"/>
          <w:szCs w:val="18"/>
        </w:rPr>
        <w:t>ä</w:t>
      </w:r>
      <w:r w:rsidRPr="00E30C2E">
        <w:rPr>
          <w:rFonts w:ascii="Arial Unicode MS" w:eastAsia="Arial Unicode MS" w:hAnsi="Arial Unicode MS" w:cs="Arial Unicode MS"/>
          <w:sz w:val="18"/>
          <w:szCs w:val="18"/>
        </w:rPr>
        <w:t>t aus juristischen Perspektiven. Online verf</w:t>
      </w:r>
      <w:r w:rsidRPr="00E30C2E">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gbar unter http://edocs.fu</w:t>
      </w:r>
      <w:r w:rsidRPr="00E30C2E">
        <w:rPr>
          <w:rFonts w:ascii="Arial Unicode MS" w:eastAsia="Arial Unicode MS" w:hAnsi="Arial Unicode MS" w:cs="Arial Unicode MS"/>
          <w:sz w:val="18"/>
          <w:szCs w:val="18"/>
        </w:rPr>
        <w:t>berlin.de/docs/servlets/MCRFileNodeServlet/FUDOCS_derivate_000000001284/Zivilreligion_-_eine%20Rechtsphilosophie_II.pdf?hosts=, zuletzt gepr</w:t>
      </w:r>
      <w:r w:rsidRPr="00E30C2E">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 xml:space="preserve">ft am 23.07.2013. </w:t>
      </w:r>
    </w:p>
    <w:p w:rsidR="00A871D7" w:rsidRDefault="00A871D7" w:rsidP="00A871D7">
      <w:pPr>
        <w:pStyle w:val="Endnotentext"/>
        <w:numPr>
          <w:ilvl w:val="0"/>
          <w:numId w:val="56"/>
        </w:numPr>
        <w:ind w:left="426" w:hanging="426"/>
        <w:rPr>
          <w:rFonts w:ascii="Arial Unicode MS" w:eastAsia="Arial Unicode MS" w:hAnsi="Arial Unicode MS" w:cs="Arial Unicode MS"/>
          <w:sz w:val="18"/>
          <w:szCs w:val="18"/>
        </w:rPr>
      </w:pPr>
      <w:proofErr w:type="spellStart"/>
      <w:r w:rsidRPr="0087721F">
        <w:rPr>
          <w:rFonts w:ascii="Arial Unicode MS" w:eastAsia="Arial Unicode MS" w:hAnsi="Arial Unicode MS" w:cs="Arial Unicode MS"/>
          <w:sz w:val="18"/>
          <w:szCs w:val="18"/>
        </w:rPr>
        <w:t>Waba</w:t>
      </w:r>
      <w:proofErr w:type="spellEnd"/>
      <w:r w:rsidRPr="0087721F">
        <w:rPr>
          <w:rFonts w:ascii="Arial Unicode MS" w:eastAsia="Arial Unicode MS" w:hAnsi="Arial Unicode MS" w:cs="Arial Unicode MS"/>
          <w:sz w:val="18"/>
          <w:szCs w:val="18"/>
        </w:rPr>
        <w:t>, Stephan: Was kann die Peer Mediation? Chancen und Grenzen der T</w:t>
      </w:r>
      <w:r w:rsidRPr="0087721F">
        <w:rPr>
          <w:rFonts w:ascii="Arial Unicode MS" w:eastAsia="Arial Unicode MS" w:hAnsi="Arial Unicode MS" w:cs="Arial Unicode MS" w:hint="eastAsia"/>
          <w:sz w:val="18"/>
          <w:szCs w:val="18"/>
        </w:rPr>
        <w:t>ä</w:t>
      </w:r>
      <w:r w:rsidRPr="0087721F">
        <w:rPr>
          <w:rFonts w:ascii="Arial Unicode MS" w:eastAsia="Arial Unicode MS" w:hAnsi="Arial Unicode MS" w:cs="Arial Unicode MS"/>
          <w:sz w:val="18"/>
          <w:szCs w:val="18"/>
        </w:rPr>
        <w:t xml:space="preserve">tigkeit von StreithelferInnen in Wien am Beispiel des GRG 6 </w:t>
      </w:r>
      <w:proofErr w:type="spellStart"/>
      <w:r w:rsidRPr="0087721F">
        <w:rPr>
          <w:rFonts w:ascii="Arial Unicode MS" w:eastAsia="Arial Unicode MS" w:hAnsi="Arial Unicode MS" w:cs="Arial Unicode MS"/>
          <w:sz w:val="18"/>
          <w:szCs w:val="18"/>
        </w:rPr>
        <w:t>Rahlgasse</w:t>
      </w:r>
      <w:proofErr w:type="spellEnd"/>
      <w:r w:rsidRPr="0087721F">
        <w:rPr>
          <w:rFonts w:ascii="Arial Unicode MS" w:eastAsia="Arial Unicode MS" w:hAnsi="Arial Unicode MS" w:cs="Arial Unicode MS"/>
          <w:sz w:val="18"/>
          <w:szCs w:val="18"/>
        </w:rPr>
        <w:t>. Online verf</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gbar unter http://www.lernado.com/wp-content/uploads/2008/03/masterthesis_mediation_stephan_waba_2008.pdf, zuletzt gepr</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ft am 23.07.2013.</w:t>
      </w:r>
    </w:p>
    <w:p w:rsidR="00A871D7" w:rsidRPr="00544462" w:rsidRDefault="00A871D7" w:rsidP="00A871D7">
      <w:pPr>
        <w:pStyle w:val="Endnotentext"/>
        <w:numPr>
          <w:ilvl w:val="0"/>
          <w:numId w:val="56"/>
        </w:numPr>
        <w:ind w:left="426" w:hanging="426"/>
        <w:rPr>
          <w:rFonts w:ascii="Arial Unicode MS" w:eastAsia="Arial Unicode MS" w:hAnsi="Arial Unicode MS" w:cs="Arial Unicode MS"/>
          <w:sz w:val="18"/>
          <w:szCs w:val="18"/>
        </w:rPr>
      </w:pPr>
      <w:r w:rsidRPr="00EC65CD">
        <w:rPr>
          <w:rFonts w:ascii="Arial Unicode MS" w:eastAsia="Arial Unicode MS" w:hAnsi="Arial Unicode MS" w:cs="Arial Unicode MS"/>
          <w:sz w:val="18"/>
          <w:szCs w:val="18"/>
        </w:rPr>
        <w:t>Wintersteiner, Werner; Graf, Wilfried (2013): Kulturwissenschaft, Gewalt und Widerstand Prolegomena zu einer kulturwissenschaftlichen Friedensforschung. Online verf</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 xml:space="preserve">gbar unter </w:t>
      </w:r>
      <w:r w:rsidRPr="00D47894">
        <w:rPr>
          <w:rFonts w:ascii="Arial Unicode MS" w:eastAsia="Arial Unicode MS" w:hAnsi="Arial Unicode MS" w:cs="Arial Unicode MS"/>
          <w:sz w:val="18"/>
          <w:szCs w:val="18"/>
        </w:rPr>
        <w:t>http://www.afk-web.de/fileadmin/afk-web.de/data/zentral/</w:t>
      </w:r>
      <w:r>
        <w:rPr>
          <w:rFonts w:ascii="Arial Unicode MS" w:eastAsia="Arial Unicode MS" w:hAnsi="Arial Unicode MS" w:cs="Arial Unicode MS"/>
          <w:sz w:val="18"/>
          <w:szCs w:val="18"/>
        </w:rPr>
        <w:t xml:space="preserve"> </w:t>
      </w:r>
      <w:r w:rsidRPr="00EC65CD">
        <w:rPr>
          <w:rFonts w:ascii="Arial Unicode MS" w:eastAsia="Arial Unicode MS" w:hAnsi="Arial Unicode MS" w:cs="Arial Unicode MS"/>
          <w:sz w:val="18"/>
          <w:szCs w:val="18"/>
        </w:rPr>
        <w:t>dokumente/AFK-Kolloqium_2012/Paperroom_2012/Wintersteiner-Graf_Paper.pdf, zuletzt aktualisiert am 23.07.2013.</w:t>
      </w:r>
      <w:r>
        <w:rPr>
          <w:rFonts w:ascii="Arial Unicode MS" w:eastAsia="Arial Unicode MS" w:hAnsi="Arial Unicode MS" w:cs="Arial Unicode MS"/>
          <w:sz w:val="18"/>
          <w:szCs w:val="18"/>
        </w:rPr>
        <w:t xml:space="preserve"> </w:t>
      </w:r>
    </w:p>
    <w:p w:rsidR="00A871D7" w:rsidRPr="00E24F8A" w:rsidRDefault="00A871D7" w:rsidP="00A871D7">
      <w:pPr>
        <w:pStyle w:val="Listenabsatz"/>
        <w:numPr>
          <w:ilvl w:val="0"/>
          <w:numId w:val="56"/>
        </w:numPr>
        <w:autoSpaceDE w:val="0"/>
        <w:autoSpaceDN w:val="0"/>
        <w:adjustRightInd w:val="0"/>
        <w:spacing w:after="0" w:line="240" w:lineRule="auto"/>
        <w:ind w:left="426" w:hanging="426"/>
        <w:rPr>
          <w:rFonts w:ascii="Arial Unicode MS" w:eastAsia="Arial Unicode MS" w:hAnsi="Arial Unicode MS" w:cs="Arial Unicode MS"/>
          <w:sz w:val="18"/>
          <w:szCs w:val="18"/>
        </w:rPr>
      </w:pPr>
      <w:r w:rsidRPr="00E24F8A">
        <w:rPr>
          <w:rFonts w:ascii="Arial Unicode MS" w:eastAsia="Arial Unicode MS" w:hAnsi="Arial Unicode MS" w:cs="Arial Unicode MS"/>
          <w:sz w:val="18"/>
          <w:szCs w:val="18"/>
        </w:rPr>
        <w:t>Bundesgesetzblatt für die Republik Österreich. https://www.ris.bka.gv.at/Dokumente/BgblPdf/2003_29_1/2003_29_1.pdf, zuletzt geprüft am 23.07.2013.</w:t>
      </w:r>
    </w:p>
    <w:p w:rsidR="00A871D7" w:rsidRDefault="00A871D7" w:rsidP="00A871D7">
      <w:pPr>
        <w:pStyle w:val="Endnotentext"/>
        <w:numPr>
          <w:ilvl w:val="0"/>
          <w:numId w:val="56"/>
        </w:numPr>
        <w:ind w:left="426" w:hanging="426"/>
        <w:rPr>
          <w:rFonts w:ascii="Arial Unicode MS" w:eastAsia="Arial Unicode MS" w:hAnsi="Arial Unicode MS" w:cs="Arial Unicode MS"/>
          <w:sz w:val="18"/>
          <w:szCs w:val="18"/>
        </w:rPr>
      </w:pPr>
      <w:r w:rsidRPr="00E30C2E">
        <w:rPr>
          <w:rFonts w:ascii="Arial Unicode MS" w:eastAsia="Arial Unicode MS" w:hAnsi="Arial Unicode MS" w:cs="Arial Unicode MS"/>
          <w:sz w:val="18"/>
          <w:szCs w:val="18"/>
        </w:rPr>
        <w:t>http://eur-lex.europa.eu/LexUriServ/LexUriServ.do?uri=OJ:L:2008:136:0003:0008:DE:PDF, zuletzt gepr</w:t>
      </w:r>
      <w:r w:rsidRPr="00E30C2E">
        <w:rPr>
          <w:rFonts w:ascii="Arial Unicode MS" w:eastAsia="Arial Unicode MS" w:hAnsi="Arial Unicode MS" w:cs="Arial Unicode MS" w:hint="eastAsia"/>
          <w:sz w:val="18"/>
          <w:szCs w:val="18"/>
        </w:rPr>
        <w:t>ü</w:t>
      </w:r>
      <w:r w:rsidRPr="00E30C2E">
        <w:rPr>
          <w:rFonts w:ascii="Arial Unicode MS" w:eastAsia="Arial Unicode MS" w:hAnsi="Arial Unicode MS" w:cs="Arial Unicode MS"/>
          <w:sz w:val="18"/>
          <w:szCs w:val="18"/>
        </w:rPr>
        <w:t>ft am 23.07.2013.</w:t>
      </w:r>
    </w:p>
    <w:p w:rsidR="00A871D7" w:rsidRDefault="00A871D7" w:rsidP="00A871D7">
      <w:pPr>
        <w:pStyle w:val="Endnotentext"/>
        <w:numPr>
          <w:ilvl w:val="0"/>
          <w:numId w:val="56"/>
        </w:numPr>
        <w:ind w:left="426" w:hanging="426"/>
        <w:rPr>
          <w:rFonts w:ascii="Arial Unicode MS" w:eastAsia="Arial Unicode MS" w:hAnsi="Arial Unicode MS" w:cs="Arial Unicode MS"/>
          <w:sz w:val="18"/>
          <w:szCs w:val="18"/>
        </w:rPr>
      </w:pPr>
      <w:r w:rsidRPr="00E30C2E">
        <w:rPr>
          <w:rFonts w:ascii="Arial Unicode MS" w:eastAsia="Arial Unicode MS" w:hAnsi="Arial Unicode MS" w:cs="Arial Unicode MS"/>
          <w:sz w:val="18"/>
          <w:szCs w:val="18"/>
        </w:rPr>
        <w:t>http://www.bmukk.gv.at/medienpool/13866/peermed06.pdf, zuletzt gepr</w:t>
      </w:r>
      <w:r w:rsidRPr="00E30C2E">
        <w:rPr>
          <w:rFonts w:ascii="Arial Unicode MS" w:eastAsia="Arial Unicode MS" w:hAnsi="Arial Unicode MS" w:cs="Arial Unicode MS" w:hint="eastAsia"/>
          <w:sz w:val="18"/>
          <w:szCs w:val="18"/>
        </w:rPr>
        <w:t>ü</w:t>
      </w:r>
      <w:r w:rsidRPr="00E30C2E">
        <w:rPr>
          <w:rFonts w:ascii="Arial Unicode MS" w:eastAsia="Arial Unicode MS" w:hAnsi="Arial Unicode MS" w:cs="Arial Unicode MS"/>
          <w:sz w:val="18"/>
          <w:szCs w:val="18"/>
        </w:rPr>
        <w:t>ft am 23.07.2013.</w:t>
      </w:r>
    </w:p>
    <w:p w:rsidR="00A871D7" w:rsidRDefault="00A871D7" w:rsidP="00A871D7">
      <w:pPr>
        <w:pStyle w:val="Endnotentext"/>
        <w:numPr>
          <w:ilvl w:val="0"/>
          <w:numId w:val="56"/>
        </w:numPr>
        <w:ind w:left="426" w:hanging="426"/>
        <w:rPr>
          <w:rFonts w:ascii="Arial Unicode MS" w:eastAsia="Arial Unicode MS" w:hAnsi="Arial Unicode MS" w:cs="Arial Unicode MS"/>
          <w:sz w:val="18"/>
          <w:szCs w:val="18"/>
        </w:rPr>
      </w:pPr>
      <w:r>
        <w:rPr>
          <w:rFonts w:ascii="Arial Unicode MS" w:eastAsia="Arial Unicode MS" w:hAnsi="Arial Unicode MS" w:cs="Arial Unicode MS"/>
          <w:sz w:val="18"/>
          <w:szCs w:val="18"/>
        </w:rPr>
        <w:t>h</w:t>
      </w:r>
      <w:r w:rsidRPr="0087721F">
        <w:rPr>
          <w:rFonts w:ascii="Arial Unicode MS" w:eastAsia="Arial Unicode MS" w:hAnsi="Arial Unicode MS" w:cs="Arial Unicode MS"/>
          <w:sz w:val="18"/>
          <w:szCs w:val="18"/>
        </w:rPr>
        <w:t>ttp://www.bmukk.gv.at/medienpool/13078/eb_peer_mediation.pdf, zuletzt gepr</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ft am 23.07.2013.</w:t>
      </w:r>
    </w:p>
    <w:p w:rsidR="00A871D7" w:rsidRDefault="00A871D7" w:rsidP="00A871D7">
      <w:pPr>
        <w:pStyle w:val="Endnotentext"/>
        <w:numPr>
          <w:ilvl w:val="0"/>
          <w:numId w:val="56"/>
        </w:numPr>
        <w:ind w:left="426" w:hanging="426"/>
        <w:rPr>
          <w:rFonts w:ascii="Arial Unicode MS" w:eastAsia="Arial Unicode MS" w:hAnsi="Arial Unicode MS" w:cs="Arial Unicode MS"/>
          <w:sz w:val="18"/>
          <w:szCs w:val="18"/>
        </w:rPr>
      </w:pPr>
      <w:r w:rsidRPr="0087721F">
        <w:rPr>
          <w:rFonts w:ascii="Arial Unicode MS" w:eastAsia="Arial Unicode MS" w:hAnsi="Arial Unicode MS" w:cs="Arial Unicode MS"/>
          <w:sz w:val="18"/>
          <w:szCs w:val="18"/>
        </w:rPr>
        <w:t>http://www.bmukk.gv.at/medienpool/12790/peermed_tagung.pdf, zuletzt gepr</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ft am 23.07.2013. S.9.</w:t>
      </w:r>
    </w:p>
    <w:p w:rsidR="00A871D7" w:rsidRDefault="00A871D7" w:rsidP="00A871D7">
      <w:pPr>
        <w:pStyle w:val="Endnotentext"/>
        <w:numPr>
          <w:ilvl w:val="0"/>
          <w:numId w:val="56"/>
        </w:numPr>
        <w:ind w:left="426" w:hanging="426"/>
        <w:rPr>
          <w:rFonts w:ascii="Arial Unicode MS" w:eastAsia="Arial Unicode MS" w:hAnsi="Arial Unicode MS" w:cs="Arial Unicode MS"/>
          <w:sz w:val="18"/>
          <w:szCs w:val="18"/>
        </w:rPr>
      </w:pPr>
      <w:r w:rsidRPr="0087721F">
        <w:rPr>
          <w:rFonts w:ascii="Arial Unicode MS" w:eastAsia="Arial Unicode MS" w:hAnsi="Arial Unicode MS" w:cs="Arial Unicode MS"/>
          <w:sz w:val="18"/>
          <w:szCs w:val="18"/>
        </w:rPr>
        <w:t>http://de.wikipedia.org/wiki/Autopoiesis#cite_note-2, zuletzt gepr</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ft am 23.07.2013.</w:t>
      </w:r>
    </w:p>
    <w:p w:rsidR="00A871D7" w:rsidRDefault="00A871D7" w:rsidP="00A871D7">
      <w:pPr>
        <w:pStyle w:val="Endnotentext"/>
        <w:numPr>
          <w:ilvl w:val="0"/>
          <w:numId w:val="56"/>
        </w:numPr>
        <w:ind w:left="426" w:hanging="426"/>
        <w:rPr>
          <w:rFonts w:ascii="Arial Unicode MS" w:eastAsia="Arial Unicode MS" w:hAnsi="Arial Unicode MS" w:cs="Arial Unicode MS"/>
          <w:sz w:val="18"/>
          <w:szCs w:val="18"/>
        </w:rPr>
      </w:pPr>
      <w:r w:rsidRPr="00E30C2E">
        <w:rPr>
          <w:rFonts w:ascii="Arial Unicode MS" w:eastAsia="Arial Unicode MS" w:hAnsi="Arial Unicode MS" w:cs="Arial Unicode MS"/>
          <w:sz w:val="18"/>
          <w:szCs w:val="18"/>
        </w:rPr>
        <w:t>http://de.wikipedia.org/wiki/S%C3%BChnevertrag,  zuletzt geprüft am 23.07.2013.</w:t>
      </w:r>
    </w:p>
    <w:p w:rsidR="00A871D7" w:rsidRPr="00544462" w:rsidRDefault="00A871D7" w:rsidP="00A871D7">
      <w:pPr>
        <w:pStyle w:val="Endnotentext"/>
        <w:numPr>
          <w:ilvl w:val="0"/>
          <w:numId w:val="56"/>
        </w:numPr>
        <w:ind w:left="426" w:hanging="426"/>
      </w:pPr>
      <w:r w:rsidRPr="00EC65CD">
        <w:rPr>
          <w:rFonts w:ascii="Arial Unicode MS" w:eastAsia="Arial Unicode MS" w:hAnsi="Arial Unicode MS" w:cs="Arial Unicode MS"/>
          <w:sz w:val="18"/>
          <w:szCs w:val="18"/>
        </w:rPr>
        <w:t>http://vispo.com/PRIME/, zuletzt gepr</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ft am 23.07.2013.</w:t>
      </w:r>
    </w:p>
    <w:p w:rsidR="00A871D7" w:rsidRPr="00EC65CD" w:rsidRDefault="00A871D7" w:rsidP="00A871D7">
      <w:pPr>
        <w:pStyle w:val="Endnotentext"/>
        <w:numPr>
          <w:ilvl w:val="0"/>
          <w:numId w:val="56"/>
        </w:numPr>
        <w:ind w:left="426" w:hanging="426"/>
        <w:rPr>
          <w:rFonts w:ascii="Arial Unicode MS" w:eastAsia="Arial Unicode MS" w:hAnsi="Arial Unicode MS" w:cs="Arial Unicode MS"/>
          <w:sz w:val="18"/>
          <w:szCs w:val="18"/>
        </w:rPr>
      </w:pPr>
      <w:r w:rsidRPr="00EC65CD">
        <w:rPr>
          <w:rFonts w:ascii="Arial Unicode MS" w:eastAsia="Arial Unicode MS" w:hAnsi="Arial Unicode MS" w:cs="Arial Unicode MS"/>
          <w:sz w:val="18"/>
          <w:szCs w:val="18"/>
        </w:rPr>
        <w:t>http://vispo.com/PRIME/leohn1.pdf, zuletzt gepr</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ft am 23.07.2013.</w:t>
      </w:r>
    </w:p>
    <w:p w:rsidR="00A871D7" w:rsidRDefault="00A871D7" w:rsidP="00A871D7">
      <w:pPr>
        <w:pStyle w:val="Endnotentext"/>
        <w:numPr>
          <w:ilvl w:val="0"/>
          <w:numId w:val="56"/>
        </w:numPr>
        <w:ind w:left="426" w:hanging="426"/>
      </w:pPr>
      <w:r w:rsidRPr="002B021E">
        <w:t>http://www.akasor.de/index.php?content=was_ist_mediation</w:t>
      </w:r>
      <w:r>
        <w:t xml:space="preserve">, </w:t>
      </w:r>
      <w:r w:rsidRPr="00EC65CD">
        <w:rPr>
          <w:rFonts w:ascii="Arial Unicode MS" w:eastAsia="Arial Unicode MS" w:hAnsi="Arial Unicode MS" w:cs="Arial Unicode MS"/>
          <w:sz w:val="18"/>
          <w:szCs w:val="18"/>
        </w:rPr>
        <w:t>zuletzt gepr</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ft am 23.07.2013.</w:t>
      </w:r>
    </w:p>
    <w:p w:rsidR="004117B6" w:rsidRPr="004117B6" w:rsidRDefault="00A871D7" w:rsidP="000723AC">
      <w:pPr>
        <w:pStyle w:val="Listenabsatz"/>
        <w:numPr>
          <w:ilvl w:val="0"/>
          <w:numId w:val="56"/>
        </w:numPr>
        <w:spacing w:line="240" w:lineRule="auto"/>
        <w:ind w:left="425" w:hanging="425"/>
      </w:pPr>
      <w:r w:rsidRPr="00BE719C">
        <w:rPr>
          <w:rFonts w:ascii="Arial Unicode MS" w:eastAsia="Arial Unicode MS" w:hAnsi="Arial Unicode MS" w:cs="Arial Unicode MS"/>
          <w:sz w:val="18"/>
          <w:szCs w:val="18"/>
        </w:rPr>
        <w:t>Peer-Mediation in Schulen. http://www.bmukk.gv.at/medienpool/13866/peermed06.pdf, zuletzt gepr</w:t>
      </w:r>
      <w:r w:rsidRPr="00BE719C">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 xml:space="preserve">ft am </w:t>
      </w:r>
      <w:r w:rsidRPr="00BE719C">
        <w:rPr>
          <w:rFonts w:ascii="Arial Unicode MS" w:eastAsia="Arial Unicode MS" w:hAnsi="Arial Unicode MS" w:cs="Arial Unicode MS"/>
          <w:sz w:val="18"/>
          <w:szCs w:val="18"/>
        </w:rPr>
        <w:t>23.07.2013.</w:t>
      </w:r>
    </w:p>
    <w:p w:rsidR="004117B6" w:rsidRPr="004117B6" w:rsidRDefault="004117B6" w:rsidP="004117B6">
      <w:pPr>
        <w:pStyle w:val="Listenabsatz"/>
        <w:spacing w:line="240" w:lineRule="auto"/>
        <w:ind w:left="425"/>
        <w:rPr>
          <w:sz w:val="12"/>
          <w:szCs w:val="12"/>
        </w:rPr>
      </w:pPr>
    </w:p>
    <w:p w:rsidR="004117B6" w:rsidRPr="00BE719C" w:rsidRDefault="004117B6" w:rsidP="004117B6">
      <w:pPr>
        <w:pStyle w:val="Kopfzeile"/>
        <w:spacing w:line="240" w:lineRule="exact"/>
        <w:ind w:left="360" w:hanging="360"/>
        <w:rPr>
          <w:rFonts w:ascii="Arial" w:eastAsia="Arial Unicode MS" w:hAnsi="Arial" w:cs="Arial"/>
          <w:b/>
          <w:sz w:val="24"/>
          <w:szCs w:val="24"/>
        </w:rPr>
      </w:pPr>
      <w:r w:rsidRPr="00BE719C">
        <w:rPr>
          <w:rFonts w:ascii="Arial" w:eastAsia="Arial Unicode MS" w:hAnsi="Arial" w:cs="Arial"/>
          <w:b/>
          <w:sz w:val="24"/>
          <w:szCs w:val="24"/>
        </w:rPr>
        <w:t>Bildnachweise:</w:t>
      </w:r>
    </w:p>
    <w:p w:rsidR="004117B6" w:rsidRDefault="004117B6" w:rsidP="004117B6">
      <w:pPr>
        <w:pStyle w:val="Kopfzeile"/>
        <w:spacing w:line="240" w:lineRule="exact"/>
        <w:ind w:left="720"/>
        <w:rPr>
          <w:rFonts w:ascii="Arial Unicode MS" w:eastAsia="Arial Unicode MS" w:hAnsi="Arial Unicode MS" w:cs="Arial Unicode MS"/>
          <w:sz w:val="18"/>
          <w:szCs w:val="18"/>
        </w:rPr>
      </w:pPr>
    </w:p>
    <w:p w:rsidR="004117B6" w:rsidRDefault="004117B6" w:rsidP="004117B6">
      <w:pPr>
        <w:pStyle w:val="Kopfzeile"/>
        <w:numPr>
          <w:ilvl w:val="0"/>
          <w:numId w:val="56"/>
        </w:numPr>
        <w:spacing w:line="240" w:lineRule="exact"/>
        <w:ind w:left="426" w:hanging="426"/>
        <w:jc w:val="both"/>
        <w:rPr>
          <w:rFonts w:ascii="Arial Unicode MS" w:eastAsia="Arial Unicode MS" w:hAnsi="Arial Unicode MS" w:cs="Arial Unicode MS"/>
          <w:sz w:val="19"/>
          <w:szCs w:val="19"/>
        </w:rPr>
      </w:pPr>
      <w:r>
        <w:rPr>
          <w:rFonts w:ascii="Arial Unicode MS" w:eastAsia="Arial Unicode MS" w:hAnsi="Arial Unicode MS" w:cs="Arial Unicode MS"/>
          <w:sz w:val="18"/>
          <w:szCs w:val="18"/>
        </w:rPr>
        <w:t xml:space="preserve">Organogramm S.2 </w:t>
      </w:r>
      <w:r w:rsidRPr="009C4648">
        <w:rPr>
          <w:rFonts w:ascii="Arial Unicode MS" w:eastAsia="Arial Unicode MS" w:hAnsi="Arial Unicode MS" w:cs="Arial Unicode MS"/>
          <w:sz w:val="18"/>
          <w:szCs w:val="18"/>
        </w:rPr>
        <w:t xml:space="preserve">: </w:t>
      </w:r>
      <w:r w:rsidRPr="009C4648">
        <w:rPr>
          <w:rFonts w:ascii="Arial Unicode MS" w:eastAsia="Arial Unicode MS" w:hAnsi="Arial Unicode MS" w:cs="Arial Unicode MS" w:hint="eastAsia"/>
          <w:sz w:val="18"/>
          <w:szCs w:val="18"/>
        </w:rPr>
        <w:t>Claus, Serge</w:t>
      </w:r>
      <w:r w:rsidRPr="009C4648">
        <w:rPr>
          <w:rFonts w:ascii="Arial Unicode MS" w:eastAsia="Arial Unicode MS" w:hAnsi="Arial Unicode MS" w:cs="Arial Unicode MS"/>
          <w:sz w:val="18"/>
          <w:szCs w:val="18"/>
        </w:rPr>
        <w:t xml:space="preserve">/ </w:t>
      </w:r>
      <w:proofErr w:type="spellStart"/>
      <w:r w:rsidRPr="009C4648">
        <w:rPr>
          <w:rFonts w:ascii="Arial Unicode MS" w:eastAsia="Arial Unicode MS" w:hAnsi="Arial Unicode MS" w:cs="Arial Unicode MS"/>
          <w:sz w:val="18"/>
          <w:szCs w:val="18"/>
        </w:rPr>
        <w:t>Prokschi</w:t>
      </w:r>
      <w:proofErr w:type="spellEnd"/>
      <w:r w:rsidRPr="009C4648">
        <w:rPr>
          <w:rFonts w:ascii="Arial Unicode MS" w:eastAsia="Arial Unicode MS" w:hAnsi="Arial Unicode MS" w:cs="Arial Unicode MS"/>
          <w:sz w:val="18"/>
          <w:szCs w:val="18"/>
        </w:rPr>
        <w:t>, Lukas (</w:t>
      </w:r>
      <w:proofErr w:type="spellStart"/>
      <w:r w:rsidRPr="009C4648">
        <w:rPr>
          <w:rFonts w:ascii="Arial Unicode MS" w:eastAsia="Arial Unicode MS" w:hAnsi="Arial Unicode MS" w:cs="Arial Unicode MS"/>
          <w:sz w:val="18"/>
          <w:szCs w:val="18"/>
        </w:rPr>
        <w:t>Hg</w:t>
      </w:r>
      <w:proofErr w:type="spellEnd"/>
      <w:r w:rsidRPr="009C4648">
        <w:rPr>
          <w:rFonts w:ascii="Arial Unicode MS" w:eastAsia="Arial Unicode MS" w:hAnsi="Arial Unicode MS" w:cs="Arial Unicode MS"/>
          <w:sz w:val="18"/>
          <w:szCs w:val="18"/>
        </w:rPr>
        <w:t>.)</w:t>
      </w:r>
      <w:r w:rsidRPr="009C4648">
        <w:rPr>
          <w:rFonts w:ascii="Arial Unicode MS" w:eastAsia="Arial Unicode MS" w:hAnsi="Arial Unicode MS" w:cs="Arial Unicode MS" w:hint="eastAsia"/>
          <w:sz w:val="18"/>
          <w:szCs w:val="18"/>
        </w:rPr>
        <w:t>: Als Militärgymnasiast in Wiener Neustadt</w:t>
      </w:r>
      <w:r w:rsidRPr="009C4648">
        <w:rPr>
          <w:rFonts w:ascii="Arial Unicode MS" w:eastAsia="Arial Unicode MS" w:hAnsi="Arial Unicode MS" w:cs="Arial Unicode MS"/>
          <w:sz w:val="18"/>
          <w:szCs w:val="18"/>
        </w:rPr>
        <w:t xml:space="preserve">. </w:t>
      </w:r>
      <w:r w:rsidRPr="009C4648">
        <w:rPr>
          <w:rFonts w:ascii="Arial Unicode MS" w:eastAsia="Arial Unicode MS" w:hAnsi="Arial Unicode MS" w:cs="Arial Unicode MS" w:hint="eastAsia"/>
          <w:sz w:val="18"/>
          <w:szCs w:val="18"/>
        </w:rPr>
        <w:t xml:space="preserve">Festschrift ; 50 Jahre Bundesrealgymnasium für Berufstätige (Soldaten) und 40 Jahre Schulbataillon an der </w:t>
      </w:r>
      <w:proofErr w:type="spellStart"/>
      <w:r w:rsidRPr="009C4648">
        <w:rPr>
          <w:rFonts w:ascii="Arial Unicode MS" w:eastAsia="Arial Unicode MS" w:hAnsi="Arial Unicode MS" w:cs="Arial Unicode MS" w:hint="eastAsia"/>
          <w:sz w:val="18"/>
          <w:szCs w:val="18"/>
        </w:rPr>
        <w:t>Theresianischen</w:t>
      </w:r>
      <w:proofErr w:type="spellEnd"/>
      <w:r w:rsidRPr="009C4648">
        <w:rPr>
          <w:rFonts w:ascii="Arial Unicode MS" w:eastAsia="Arial Unicode MS" w:hAnsi="Arial Unicode MS" w:cs="Arial Unicode MS" w:hint="eastAsia"/>
          <w:sz w:val="18"/>
          <w:szCs w:val="18"/>
        </w:rPr>
        <w:t xml:space="preserve"> Militärakademie</w:t>
      </w:r>
      <w:r w:rsidRPr="009C4648">
        <w:rPr>
          <w:rFonts w:ascii="Arial Unicode MS" w:eastAsia="Arial Unicode MS" w:hAnsi="Arial Unicode MS" w:cs="Arial Unicode MS"/>
          <w:sz w:val="18"/>
          <w:szCs w:val="18"/>
        </w:rPr>
        <w:t>.</w:t>
      </w:r>
      <w:r w:rsidRPr="009C4648">
        <w:rPr>
          <w:rFonts w:ascii="Arial Unicode MS" w:eastAsia="Arial Unicode MS" w:hAnsi="Arial Unicode MS" w:cs="Arial Unicode MS" w:hint="eastAsia"/>
          <w:sz w:val="18"/>
          <w:szCs w:val="18"/>
        </w:rPr>
        <w:t xml:space="preserve"> Wien  : Bundesministerium für Landesverteidigung und Sport  2009</w:t>
      </w:r>
      <w:r w:rsidRPr="009C4648">
        <w:rPr>
          <w:rFonts w:ascii="Arial Unicode MS" w:eastAsia="Arial Unicode MS" w:hAnsi="Arial Unicode MS" w:cs="Arial Unicode MS"/>
          <w:sz w:val="18"/>
          <w:szCs w:val="18"/>
        </w:rPr>
        <w:t xml:space="preserve"> S. 44</w:t>
      </w:r>
      <w:r w:rsidRPr="009C4648">
        <w:rPr>
          <w:rFonts w:ascii="Arial Unicode MS" w:eastAsia="Arial Unicode MS" w:hAnsi="Arial Unicode MS" w:cs="Arial Unicode MS" w:hint="eastAsia"/>
          <w:sz w:val="18"/>
          <w:szCs w:val="18"/>
        </w:rPr>
        <w:t>.</w:t>
      </w:r>
      <w:r w:rsidRPr="006C58B6">
        <w:rPr>
          <w:rFonts w:ascii="Arial Unicode MS" w:eastAsia="Arial Unicode MS" w:hAnsi="Arial Unicode MS" w:cs="Arial Unicode MS" w:hint="eastAsia"/>
          <w:sz w:val="19"/>
          <w:szCs w:val="19"/>
        </w:rPr>
        <w:t xml:space="preserve"> </w:t>
      </w:r>
    </w:p>
    <w:p w:rsidR="004117B6" w:rsidRPr="00904FE5" w:rsidRDefault="004117B6" w:rsidP="004117B6">
      <w:pPr>
        <w:pStyle w:val="Kopfzeile"/>
        <w:numPr>
          <w:ilvl w:val="0"/>
          <w:numId w:val="56"/>
        </w:numPr>
        <w:spacing w:line="240" w:lineRule="exact"/>
        <w:ind w:left="426" w:hanging="426"/>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 xml:space="preserve">S. 2: </w:t>
      </w:r>
      <w:r w:rsidRPr="00904FE5">
        <w:rPr>
          <w:rFonts w:ascii="Arial Unicode MS" w:eastAsia="Arial Unicode MS" w:hAnsi="Arial Unicode MS" w:cs="Arial Unicode MS"/>
          <w:sz w:val="18"/>
          <w:szCs w:val="18"/>
        </w:rPr>
        <w:t>Zöglinge zu Pferd und Luftansicht des</w:t>
      </w:r>
      <w:r>
        <w:rPr>
          <w:rFonts w:ascii="Arial Unicode MS" w:eastAsia="Arial Unicode MS" w:hAnsi="Arial Unicode MS" w:cs="Arial Unicode MS"/>
          <w:sz w:val="18"/>
          <w:szCs w:val="18"/>
        </w:rPr>
        <w:t xml:space="preserve"> MilRG</w:t>
      </w:r>
      <w:r w:rsidRPr="00904FE5">
        <w:rPr>
          <w:rFonts w:ascii="Arial Unicode MS" w:eastAsia="Arial Unicode MS" w:hAnsi="Arial Unicode MS" w:cs="Arial Unicode MS"/>
          <w:sz w:val="18"/>
          <w:szCs w:val="18"/>
        </w:rPr>
        <w:t xml:space="preserve"> und der Militärakademie aus: </w:t>
      </w:r>
      <w:r w:rsidRPr="00904FE5">
        <w:rPr>
          <w:rFonts w:ascii="Arial Unicode MS" w:eastAsia="Arial Unicode MS" w:hAnsi="Arial Unicode MS" w:cs="Arial Unicode MS" w:hint="eastAsia"/>
          <w:sz w:val="18"/>
          <w:szCs w:val="18"/>
        </w:rPr>
        <w:t>Claus, Serge</w:t>
      </w:r>
      <w:r w:rsidRPr="00904FE5">
        <w:rPr>
          <w:rFonts w:ascii="Arial Unicode MS" w:eastAsia="Arial Unicode MS" w:hAnsi="Arial Unicode MS" w:cs="Arial Unicode MS"/>
          <w:sz w:val="18"/>
          <w:szCs w:val="18"/>
        </w:rPr>
        <w:t xml:space="preserve">/ </w:t>
      </w:r>
      <w:proofErr w:type="spellStart"/>
      <w:r w:rsidRPr="00904FE5">
        <w:rPr>
          <w:rFonts w:ascii="Arial Unicode MS" w:eastAsia="Arial Unicode MS" w:hAnsi="Arial Unicode MS" w:cs="Arial Unicode MS"/>
          <w:sz w:val="18"/>
          <w:szCs w:val="18"/>
        </w:rPr>
        <w:t>Prokschi</w:t>
      </w:r>
      <w:proofErr w:type="spellEnd"/>
      <w:r w:rsidRPr="00904FE5">
        <w:rPr>
          <w:rFonts w:ascii="Arial Unicode MS" w:eastAsia="Arial Unicode MS" w:hAnsi="Arial Unicode MS" w:cs="Arial Unicode MS"/>
          <w:sz w:val="18"/>
          <w:szCs w:val="18"/>
        </w:rPr>
        <w:t>, Lukas (</w:t>
      </w:r>
      <w:proofErr w:type="spellStart"/>
      <w:r w:rsidRPr="00904FE5">
        <w:rPr>
          <w:rFonts w:ascii="Arial Unicode MS" w:eastAsia="Arial Unicode MS" w:hAnsi="Arial Unicode MS" w:cs="Arial Unicode MS"/>
          <w:sz w:val="18"/>
          <w:szCs w:val="18"/>
        </w:rPr>
        <w:t>Hg</w:t>
      </w:r>
      <w:proofErr w:type="spellEnd"/>
      <w:r w:rsidRPr="00904FE5">
        <w:rPr>
          <w:rFonts w:ascii="Arial Unicode MS" w:eastAsia="Arial Unicode MS" w:hAnsi="Arial Unicode MS" w:cs="Arial Unicode MS"/>
          <w:sz w:val="18"/>
          <w:szCs w:val="18"/>
        </w:rPr>
        <w:t>.)</w:t>
      </w:r>
      <w:r w:rsidRPr="00904FE5">
        <w:rPr>
          <w:rFonts w:ascii="Arial Unicode MS" w:eastAsia="Arial Unicode MS" w:hAnsi="Arial Unicode MS" w:cs="Arial Unicode MS" w:hint="eastAsia"/>
          <w:sz w:val="18"/>
          <w:szCs w:val="18"/>
        </w:rPr>
        <w:t>: Als Militärgymnasiast in Wiener Neustadt</w:t>
      </w:r>
      <w:r w:rsidRPr="00904FE5">
        <w:rPr>
          <w:rFonts w:ascii="Arial Unicode MS" w:eastAsia="Arial Unicode MS" w:hAnsi="Arial Unicode MS" w:cs="Arial Unicode MS"/>
          <w:sz w:val="18"/>
          <w:szCs w:val="18"/>
        </w:rPr>
        <w:t xml:space="preserve">. </w:t>
      </w:r>
      <w:r w:rsidRPr="00904FE5">
        <w:rPr>
          <w:rFonts w:ascii="Arial Unicode MS" w:eastAsia="Arial Unicode MS" w:hAnsi="Arial Unicode MS" w:cs="Arial Unicode MS" w:hint="eastAsia"/>
          <w:sz w:val="18"/>
          <w:szCs w:val="18"/>
        </w:rPr>
        <w:t xml:space="preserve">Festschrift ; 50 Jahre Bundesrealgymnasium für Berufstätige (Soldaten) und 40 Jahre Schulbataillon an der </w:t>
      </w:r>
      <w:proofErr w:type="spellStart"/>
      <w:r w:rsidRPr="00904FE5">
        <w:rPr>
          <w:rFonts w:ascii="Arial Unicode MS" w:eastAsia="Arial Unicode MS" w:hAnsi="Arial Unicode MS" w:cs="Arial Unicode MS" w:hint="eastAsia"/>
          <w:sz w:val="18"/>
          <w:szCs w:val="18"/>
        </w:rPr>
        <w:t>Theresianischen</w:t>
      </w:r>
      <w:proofErr w:type="spellEnd"/>
      <w:r w:rsidRPr="00904FE5">
        <w:rPr>
          <w:rFonts w:ascii="Arial Unicode MS" w:eastAsia="Arial Unicode MS" w:hAnsi="Arial Unicode MS" w:cs="Arial Unicode MS" w:hint="eastAsia"/>
          <w:sz w:val="18"/>
          <w:szCs w:val="18"/>
        </w:rPr>
        <w:t xml:space="preserve"> Militärakademie</w:t>
      </w:r>
      <w:r w:rsidRPr="00904FE5">
        <w:rPr>
          <w:rFonts w:ascii="Arial Unicode MS" w:eastAsia="Arial Unicode MS" w:hAnsi="Arial Unicode MS" w:cs="Arial Unicode MS"/>
          <w:sz w:val="18"/>
          <w:szCs w:val="18"/>
        </w:rPr>
        <w:t>.</w:t>
      </w:r>
      <w:r w:rsidRPr="00904FE5">
        <w:rPr>
          <w:rFonts w:ascii="Arial Unicode MS" w:eastAsia="Arial Unicode MS" w:hAnsi="Arial Unicode MS" w:cs="Arial Unicode MS" w:hint="eastAsia"/>
          <w:sz w:val="18"/>
          <w:szCs w:val="18"/>
        </w:rPr>
        <w:t xml:space="preserve"> Wien  : Bundesministerium für Landesverteidigung und Sport  2009 . </w:t>
      </w:r>
      <w:r>
        <w:rPr>
          <w:rFonts w:ascii="Arial Unicode MS" w:eastAsia="Arial Unicode MS" w:hAnsi="Arial Unicode MS" w:cs="Arial Unicode MS"/>
          <w:sz w:val="18"/>
          <w:szCs w:val="18"/>
        </w:rPr>
        <w:t xml:space="preserve">S. 217 und 48.  </w:t>
      </w:r>
      <w:r w:rsidRPr="00904FE5">
        <w:rPr>
          <w:rFonts w:ascii="Arial Unicode MS" w:eastAsia="Arial Unicode MS" w:hAnsi="Arial Unicode MS" w:cs="Arial Unicode MS"/>
          <w:sz w:val="18"/>
          <w:szCs w:val="18"/>
        </w:rPr>
        <w:t>Die beiden anderen Bilder: Privataufnahmen der 5A aus dem Schuljahr 2012/13 von der Verfasserin.</w:t>
      </w:r>
    </w:p>
    <w:p w:rsidR="00BB7F0D" w:rsidRPr="00BB7F0D" w:rsidRDefault="00BB7F0D" w:rsidP="00BB7F0D">
      <w:pPr>
        <w:ind w:left="360"/>
        <w:rPr>
          <w:rFonts w:ascii="Georgia" w:hAnsi="Georgia"/>
          <w:color w:val="333333"/>
          <w:sz w:val="32"/>
          <w:szCs w:val="32"/>
        </w:rPr>
      </w:pPr>
    </w:p>
    <w:sectPr w:rsidR="00BB7F0D" w:rsidRPr="00BB7F0D" w:rsidSect="00BB7F0D">
      <w:headerReference w:type="default" r:id="rId20"/>
      <w:pgSz w:w="11906" w:h="16838"/>
      <w:pgMar w:top="1276" w:right="1274" w:bottom="1134" w:left="1701" w:header="56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F0D" w:rsidRDefault="00BB7F0D" w:rsidP="00FD4E2A">
      <w:pPr>
        <w:spacing w:after="0" w:line="240" w:lineRule="auto"/>
      </w:pPr>
      <w:r>
        <w:separator/>
      </w:r>
    </w:p>
  </w:endnote>
  <w:endnote w:type="continuationSeparator" w:id="0">
    <w:p w:rsidR="00BB7F0D" w:rsidRDefault="00BB7F0D" w:rsidP="00FD4E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F0D" w:rsidRDefault="00BB7F0D" w:rsidP="00FD4E2A">
      <w:pPr>
        <w:spacing w:after="0" w:line="240" w:lineRule="auto"/>
      </w:pPr>
      <w:r>
        <w:separator/>
      </w:r>
    </w:p>
  </w:footnote>
  <w:footnote w:type="continuationSeparator" w:id="0">
    <w:p w:rsidR="00BB7F0D" w:rsidRDefault="00BB7F0D" w:rsidP="00FD4E2A">
      <w:pPr>
        <w:spacing w:after="0" w:line="240" w:lineRule="auto"/>
      </w:pPr>
      <w:r>
        <w:continuationSeparator/>
      </w:r>
    </w:p>
  </w:footnote>
  <w:footnote w:id="1">
    <w:p w:rsidR="00BB7F0D" w:rsidRDefault="00BB7F0D" w:rsidP="009C4648">
      <w:pPr>
        <w:pStyle w:val="Kopfzeile"/>
        <w:spacing w:line="240" w:lineRule="exact"/>
        <w:rPr>
          <w:rFonts w:ascii="Arial Unicode MS" w:eastAsia="Arial Unicode MS" w:hAnsi="Arial Unicode MS" w:cs="Arial Unicode MS"/>
          <w:sz w:val="19"/>
          <w:szCs w:val="19"/>
        </w:rPr>
      </w:pPr>
      <w:r>
        <w:rPr>
          <w:rStyle w:val="Funotenzeichen"/>
        </w:rPr>
        <w:footnoteRef/>
      </w:r>
      <w:r>
        <w:t xml:space="preserve"> </w:t>
      </w:r>
      <w:r w:rsidR="005B2E20">
        <w:rPr>
          <w:rFonts w:ascii="Arial Unicode MS" w:eastAsia="Arial Unicode MS" w:hAnsi="Arial Unicode MS" w:cs="Arial Unicode MS"/>
          <w:sz w:val="18"/>
          <w:szCs w:val="18"/>
        </w:rPr>
        <w:t>Organo</w:t>
      </w:r>
      <w:r w:rsidRPr="009C4648">
        <w:rPr>
          <w:rFonts w:ascii="Arial Unicode MS" w:eastAsia="Arial Unicode MS" w:hAnsi="Arial Unicode MS" w:cs="Arial Unicode MS"/>
          <w:sz w:val="18"/>
          <w:szCs w:val="18"/>
        </w:rPr>
        <w:t xml:space="preserve">gramm aus: </w:t>
      </w:r>
      <w:r w:rsidRPr="009C4648">
        <w:rPr>
          <w:rFonts w:ascii="Arial Unicode MS" w:eastAsia="Arial Unicode MS" w:hAnsi="Arial Unicode MS" w:cs="Arial Unicode MS" w:hint="eastAsia"/>
          <w:sz w:val="18"/>
          <w:szCs w:val="18"/>
        </w:rPr>
        <w:t>Claus, Serge</w:t>
      </w:r>
      <w:r w:rsidRPr="009C4648">
        <w:rPr>
          <w:rFonts w:ascii="Arial Unicode MS" w:eastAsia="Arial Unicode MS" w:hAnsi="Arial Unicode MS" w:cs="Arial Unicode MS"/>
          <w:sz w:val="18"/>
          <w:szCs w:val="18"/>
        </w:rPr>
        <w:t xml:space="preserve">/ </w:t>
      </w:r>
      <w:proofErr w:type="spellStart"/>
      <w:r w:rsidRPr="009C4648">
        <w:rPr>
          <w:rFonts w:ascii="Arial Unicode MS" w:eastAsia="Arial Unicode MS" w:hAnsi="Arial Unicode MS" w:cs="Arial Unicode MS"/>
          <w:sz w:val="18"/>
          <w:szCs w:val="18"/>
        </w:rPr>
        <w:t>Prokschi</w:t>
      </w:r>
      <w:proofErr w:type="spellEnd"/>
      <w:r w:rsidRPr="009C4648">
        <w:rPr>
          <w:rFonts w:ascii="Arial Unicode MS" w:eastAsia="Arial Unicode MS" w:hAnsi="Arial Unicode MS" w:cs="Arial Unicode MS"/>
          <w:sz w:val="18"/>
          <w:szCs w:val="18"/>
        </w:rPr>
        <w:t>, Lukas (</w:t>
      </w:r>
      <w:proofErr w:type="spellStart"/>
      <w:r w:rsidRPr="009C4648">
        <w:rPr>
          <w:rFonts w:ascii="Arial Unicode MS" w:eastAsia="Arial Unicode MS" w:hAnsi="Arial Unicode MS" w:cs="Arial Unicode MS"/>
          <w:sz w:val="18"/>
          <w:szCs w:val="18"/>
        </w:rPr>
        <w:t>Hg</w:t>
      </w:r>
      <w:proofErr w:type="spellEnd"/>
      <w:r w:rsidRPr="009C4648">
        <w:rPr>
          <w:rFonts w:ascii="Arial Unicode MS" w:eastAsia="Arial Unicode MS" w:hAnsi="Arial Unicode MS" w:cs="Arial Unicode MS"/>
          <w:sz w:val="18"/>
          <w:szCs w:val="18"/>
        </w:rPr>
        <w:t>.)</w:t>
      </w:r>
      <w:r w:rsidRPr="009C4648">
        <w:rPr>
          <w:rFonts w:ascii="Arial Unicode MS" w:eastAsia="Arial Unicode MS" w:hAnsi="Arial Unicode MS" w:cs="Arial Unicode MS" w:hint="eastAsia"/>
          <w:sz w:val="18"/>
          <w:szCs w:val="18"/>
        </w:rPr>
        <w:t>: Als Militärgymnasiast in Wiener Neustadt</w:t>
      </w:r>
      <w:r w:rsidRPr="009C4648">
        <w:rPr>
          <w:rFonts w:ascii="Arial Unicode MS" w:eastAsia="Arial Unicode MS" w:hAnsi="Arial Unicode MS" w:cs="Arial Unicode MS"/>
          <w:sz w:val="18"/>
          <w:szCs w:val="18"/>
        </w:rPr>
        <w:t xml:space="preserve">. </w:t>
      </w:r>
      <w:r w:rsidRPr="009C4648">
        <w:rPr>
          <w:rFonts w:ascii="Arial Unicode MS" w:eastAsia="Arial Unicode MS" w:hAnsi="Arial Unicode MS" w:cs="Arial Unicode MS" w:hint="eastAsia"/>
          <w:sz w:val="18"/>
          <w:szCs w:val="18"/>
        </w:rPr>
        <w:t xml:space="preserve">Festschrift ; 50 Jahre Bundesrealgymnasium für Berufstätige (Soldaten) und 40 Jahre Schulbataillon an der </w:t>
      </w:r>
      <w:proofErr w:type="spellStart"/>
      <w:r w:rsidRPr="009C4648">
        <w:rPr>
          <w:rFonts w:ascii="Arial Unicode MS" w:eastAsia="Arial Unicode MS" w:hAnsi="Arial Unicode MS" w:cs="Arial Unicode MS" w:hint="eastAsia"/>
          <w:sz w:val="18"/>
          <w:szCs w:val="18"/>
        </w:rPr>
        <w:t>Theresianischen</w:t>
      </w:r>
      <w:proofErr w:type="spellEnd"/>
      <w:r w:rsidRPr="009C4648">
        <w:rPr>
          <w:rFonts w:ascii="Arial Unicode MS" w:eastAsia="Arial Unicode MS" w:hAnsi="Arial Unicode MS" w:cs="Arial Unicode MS" w:hint="eastAsia"/>
          <w:sz w:val="18"/>
          <w:szCs w:val="18"/>
        </w:rPr>
        <w:t xml:space="preserve"> Militärakademie</w:t>
      </w:r>
      <w:r w:rsidRPr="009C4648">
        <w:rPr>
          <w:rFonts w:ascii="Arial Unicode MS" w:eastAsia="Arial Unicode MS" w:hAnsi="Arial Unicode MS" w:cs="Arial Unicode MS"/>
          <w:sz w:val="18"/>
          <w:szCs w:val="18"/>
        </w:rPr>
        <w:t>.</w:t>
      </w:r>
      <w:r w:rsidRPr="009C4648">
        <w:rPr>
          <w:rFonts w:ascii="Arial Unicode MS" w:eastAsia="Arial Unicode MS" w:hAnsi="Arial Unicode MS" w:cs="Arial Unicode MS" w:hint="eastAsia"/>
          <w:sz w:val="18"/>
          <w:szCs w:val="18"/>
        </w:rPr>
        <w:t xml:space="preserve"> Wien  : Bundesministerium für Landesverteidigung und Sport  2009</w:t>
      </w:r>
      <w:r>
        <w:rPr>
          <w:rFonts w:ascii="Arial Unicode MS" w:eastAsia="Arial Unicode MS" w:hAnsi="Arial Unicode MS" w:cs="Arial Unicode MS"/>
          <w:sz w:val="18"/>
          <w:szCs w:val="18"/>
        </w:rPr>
        <w:t>.</w:t>
      </w:r>
      <w:r w:rsidRPr="009C4648">
        <w:rPr>
          <w:rFonts w:ascii="Arial Unicode MS" w:eastAsia="Arial Unicode MS" w:hAnsi="Arial Unicode MS" w:cs="Arial Unicode MS"/>
          <w:sz w:val="18"/>
          <w:szCs w:val="18"/>
        </w:rPr>
        <w:t xml:space="preserve"> S. 44</w:t>
      </w:r>
      <w:r w:rsidRPr="009C4648">
        <w:rPr>
          <w:rFonts w:ascii="Arial Unicode MS" w:eastAsia="Arial Unicode MS" w:hAnsi="Arial Unicode MS" w:cs="Arial Unicode MS" w:hint="eastAsia"/>
          <w:sz w:val="18"/>
          <w:szCs w:val="18"/>
        </w:rPr>
        <w:t>.</w:t>
      </w:r>
      <w:r w:rsidRPr="006C58B6">
        <w:rPr>
          <w:rFonts w:ascii="Arial Unicode MS" w:eastAsia="Arial Unicode MS" w:hAnsi="Arial Unicode MS" w:cs="Arial Unicode MS" w:hint="eastAsia"/>
          <w:sz w:val="19"/>
          <w:szCs w:val="19"/>
        </w:rPr>
        <w:t xml:space="preserve"> </w:t>
      </w:r>
    </w:p>
    <w:p w:rsidR="00BB7F0D" w:rsidRDefault="00BB7F0D">
      <w:pPr>
        <w:pStyle w:val="Funotentext"/>
      </w:pPr>
    </w:p>
  </w:footnote>
  <w:footnote w:id="2">
    <w:p w:rsidR="00BB7F0D" w:rsidRPr="00904FE5" w:rsidRDefault="00BB7F0D" w:rsidP="00B26D05">
      <w:pPr>
        <w:pStyle w:val="Kopfzeile"/>
        <w:spacing w:line="240" w:lineRule="exact"/>
        <w:jc w:val="both"/>
        <w:rPr>
          <w:rFonts w:ascii="Arial Unicode MS" w:eastAsia="Arial Unicode MS" w:hAnsi="Arial Unicode MS" w:cs="Arial Unicode MS"/>
          <w:sz w:val="18"/>
          <w:szCs w:val="18"/>
        </w:rPr>
      </w:pPr>
      <w:r w:rsidRPr="00904FE5">
        <w:rPr>
          <w:rStyle w:val="Funotenzeichen"/>
          <w:rFonts w:ascii="Arial Unicode MS" w:eastAsia="Arial Unicode MS" w:hAnsi="Arial Unicode MS" w:cs="Arial Unicode MS"/>
          <w:sz w:val="18"/>
          <w:szCs w:val="18"/>
        </w:rPr>
        <w:footnoteRef/>
      </w:r>
      <w:r w:rsidRPr="00904FE5">
        <w:rPr>
          <w:rFonts w:ascii="Arial Unicode MS" w:eastAsia="Arial Unicode MS" w:hAnsi="Arial Unicode MS" w:cs="Arial Unicode MS"/>
          <w:sz w:val="18"/>
          <w:szCs w:val="18"/>
        </w:rPr>
        <w:t xml:space="preserve"> Bildnachweis: Zöglinge zu</w:t>
      </w:r>
      <w:r>
        <w:rPr>
          <w:rFonts w:ascii="Arial Unicode MS" w:eastAsia="Arial Unicode MS" w:hAnsi="Arial Unicode MS" w:cs="Arial Unicode MS"/>
          <w:sz w:val="18"/>
          <w:szCs w:val="18"/>
        </w:rPr>
        <w:t xml:space="preserve"> Pferd und Luftansicht des MilRG</w:t>
      </w:r>
      <w:r w:rsidRPr="00904FE5">
        <w:rPr>
          <w:rFonts w:ascii="Arial Unicode MS" w:eastAsia="Arial Unicode MS" w:hAnsi="Arial Unicode MS" w:cs="Arial Unicode MS"/>
          <w:sz w:val="18"/>
          <w:szCs w:val="18"/>
        </w:rPr>
        <w:t xml:space="preserve"> und der Militärakademie aus: </w:t>
      </w:r>
      <w:r w:rsidRPr="00904FE5">
        <w:rPr>
          <w:rFonts w:ascii="Arial Unicode MS" w:eastAsia="Arial Unicode MS" w:hAnsi="Arial Unicode MS" w:cs="Arial Unicode MS" w:hint="eastAsia"/>
          <w:sz w:val="18"/>
          <w:szCs w:val="18"/>
        </w:rPr>
        <w:t>Claus, Serge</w:t>
      </w:r>
      <w:r w:rsidRPr="00904FE5">
        <w:rPr>
          <w:rFonts w:ascii="Arial Unicode MS" w:eastAsia="Arial Unicode MS" w:hAnsi="Arial Unicode MS" w:cs="Arial Unicode MS"/>
          <w:sz w:val="18"/>
          <w:szCs w:val="18"/>
        </w:rPr>
        <w:t xml:space="preserve">/ </w:t>
      </w:r>
      <w:proofErr w:type="spellStart"/>
      <w:r w:rsidRPr="00904FE5">
        <w:rPr>
          <w:rFonts w:ascii="Arial Unicode MS" w:eastAsia="Arial Unicode MS" w:hAnsi="Arial Unicode MS" w:cs="Arial Unicode MS"/>
          <w:sz w:val="18"/>
          <w:szCs w:val="18"/>
        </w:rPr>
        <w:t>Prokschi</w:t>
      </w:r>
      <w:proofErr w:type="spellEnd"/>
      <w:r w:rsidRPr="00904FE5">
        <w:rPr>
          <w:rFonts w:ascii="Arial Unicode MS" w:eastAsia="Arial Unicode MS" w:hAnsi="Arial Unicode MS" w:cs="Arial Unicode MS"/>
          <w:sz w:val="18"/>
          <w:szCs w:val="18"/>
        </w:rPr>
        <w:t>, Lukas (</w:t>
      </w:r>
      <w:proofErr w:type="spellStart"/>
      <w:r w:rsidRPr="00904FE5">
        <w:rPr>
          <w:rFonts w:ascii="Arial Unicode MS" w:eastAsia="Arial Unicode MS" w:hAnsi="Arial Unicode MS" w:cs="Arial Unicode MS"/>
          <w:sz w:val="18"/>
          <w:szCs w:val="18"/>
        </w:rPr>
        <w:t>Hg</w:t>
      </w:r>
      <w:proofErr w:type="spellEnd"/>
      <w:r w:rsidRPr="00904FE5">
        <w:rPr>
          <w:rFonts w:ascii="Arial Unicode MS" w:eastAsia="Arial Unicode MS" w:hAnsi="Arial Unicode MS" w:cs="Arial Unicode MS"/>
          <w:sz w:val="18"/>
          <w:szCs w:val="18"/>
        </w:rPr>
        <w:t>.)</w:t>
      </w:r>
      <w:r w:rsidRPr="00904FE5">
        <w:rPr>
          <w:rFonts w:ascii="Arial Unicode MS" w:eastAsia="Arial Unicode MS" w:hAnsi="Arial Unicode MS" w:cs="Arial Unicode MS" w:hint="eastAsia"/>
          <w:sz w:val="18"/>
          <w:szCs w:val="18"/>
        </w:rPr>
        <w:t>: Als Militärgymnasiast in Wiener Neustadt</w:t>
      </w:r>
      <w:r w:rsidRPr="00904FE5">
        <w:rPr>
          <w:rFonts w:ascii="Arial Unicode MS" w:eastAsia="Arial Unicode MS" w:hAnsi="Arial Unicode MS" w:cs="Arial Unicode MS"/>
          <w:sz w:val="18"/>
          <w:szCs w:val="18"/>
        </w:rPr>
        <w:t xml:space="preserve">. </w:t>
      </w:r>
      <w:r w:rsidRPr="00904FE5">
        <w:rPr>
          <w:rFonts w:ascii="Arial Unicode MS" w:eastAsia="Arial Unicode MS" w:hAnsi="Arial Unicode MS" w:cs="Arial Unicode MS" w:hint="eastAsia"/>
          <w:sz w:val="18"/>
          <w:szCs w:val="18"/>
        </w:rPr>
        <w:t xml:space="preserve">Festschrift ; 50 Jahre Bundesrealgymnasium für Berufstätige (Soldaten) und 40 Jahre Schulbataillon an der </w:t>
      </w:r>
      <w:proofErr w:type="spellStart"/>
      <w:r w:rsidRPr="00904FE5">
        <w:rPr>
          <w:rFonts w:ascii="Arial Unicode MS" w:eastAsia="Arial Unicode MS" w:hAnsi="Arial Unicode MS" w:cs="Arial Unicode MS" w:hint="eastAsia"/>
          <w:sz w:val="18"/>
          <w:szCs w:val="18"/>
        </w:rPr>
        <w:t>Theresianischen</w:t>
      </w:r>
      <w:proofErr w:type="spellEnd"/>
      <w:r w:rsidRPr="00904FE5">
        <w:rPr>
          <w:rFonts w:ascii="Arial Unicode MS" w:eastAsia="Arial Unicode MS" w:hAnsi="Arial Unicode MS" w:cs="Arial Unicode MS" w:hint="eastAsia"/>
          <w:sz w:val="18"/>
          <w:szCs w:val="18"/>
        </w:rPr>
        <w:t xml:space="preserve"> Militärakademie</w:t>
      </w:r>
      <w:r w:rsidRPr="00904FE5">
        <w:rPr>
          <w:rFonts w:ascii="Arial Unicode MS" w:eastAsia="Arial Unicode MS" w:hAnsi="Arial Unicode MS" w:cs="Arial Unicode MS"/>
          <w:sz w:val="18"/>
          <w:szCs w:val="18"/>
        </w:rPr>
        <w:t>.</w:t>
      </w:r>
      <w:r w:rsidRPr="00904FE5">
        <w:rPr>
          <w:rFonts w:ascii="Arial Unicode MS" w:eastAsia="Arial Unicode MS" w:hAnsi="Arial Unicode MS" w:cs="Arial Unicode MS" w:hint="eastAsia"/>
          <w:sz w:val="18"/>
          <w:szCs w:val="18"/>
        </w:rPr>
        <w:t xml:space="preserve"> Wien  : Bundesministerium für Landesverteidigung und Sport  2009 . </w:t>
      </w:r>
      <w:r w:rsidRPr="00904FE5">
        <w:rPr>
          <w:rFonts w:ascii="Arial Unicode MS" w:eastAsia="Arial Unicode MS" w:hAnsi="Arial Unicode MS" w:cs="Arial Unicode MS"/>
          <w:sz w:val="18"/>
          <w:szCs w:val="18"/>
        </w:rPr>
        <w:t>Die beiden anderen Bilder: Privataufnahmen der 5A aus dem Schulj</w:t>
      </w:r>
      <w:r>
        <w:rPr>
          <w:rFonts w:ascii="Arial Unicode MS" w:eastAsia="Arial Unicode MS" w:hAnsi="Arial Unicode MS" w:cs="Arial Unicode MS"/>
          <w:sz w:val="18"/>
          <w:szCs w:val="18"/>
        </w:rPr>
        <w:t>ahr 2012/13 von der Verfasserin, das linke Bild ist Aufmacher der Homepage der 5A (</w:t>
      </w:r>
      <w:r w:rsidRPr="00B26D05">
        <w:rPr>
          <w:rFonts w:ascii="Arial Unicode MS" w:eastAsia="Arial Unicode MS" w:hAnsi="Arial Unicode MS" w:cs="Arial Unicode MS"/>
          <w:sz w:val="18"/>
          <w:szCs w:val="18"/>
        </w:rPr>
        <w:t>www.fuenfa.at</w:t>
      </w:r>
      <w:r>
        <w:rPr>
          <w:rFonts w:ascii="Arial Unicode MS" w:eastAsia="Arial Unicode MS" w:hAnsi="Arial Unicode MS" w:cs="Arial Unicode MS"/>
          <w:sz w:val="18"/>
          <w:szCs w:val="18"/>
        </w:rPr>
        <w:t>), Klassenvorstand ist die Verfasserin.</w:t>
      </w:r>
    </w:p>
    <w:p w:rsidR="00BB7F0D" w:rsidRDefault="00BB7F0D">
      <w:pPr>
        <w:pStyle w:val="Funotentext"/>
      </w:pPr>
    </w:p>
  </w:footnote>
  <w:footnote w:id="3">
    <w:p w:rsidR="00BB7F0D" w:rsidRPr="00E30C2E" w:rsidRDefault="00BB7F0D" w:rsidP="00E30C2E">
      <w:pPr>
        <w:pStyle w:val="Funotentext"/>
        <w:spacing w:line="240" w:lineRule="exact"/>
        <w:rPr>
          <w:rFonts w:ascii="Arial Unicode MS" w:eastAsia="Arial Unicode MS" w:hAnsi="Arial Unicode MS" w:cs="Arial Unicode MS"/>
          <w:sz w:val="18"/>
          <w:szCs w:val="18"/>
        </w:rPr>
      </w:pPr>
      <w:r w:rsidRPr="00E30C2E">
        <w:rPr>
          <w:rStyle w:val="Funotenzeichen"/>
          <w:rFonts w:ascii="Arial Unicode MS" w:eastAsia="Arial Unicode MS" w:hAnsi="Arial Unicode MS" w:cs="Arial Unicode MS"/>
          <w:sz w:val="18"/>
          <w:szCs w:val="18"/>
        </w:rPr>
        <w:footnoteRef/>
      </w:r>
      <w:r w:rsidRPr="00E30C2E">
        <w:rPr>
          <w:rFonts w:ascii="Arial Unicode MS" w:eastAsia="Arial Unicode MS" w:hAnsi="Arial Unicode MS" w:cs="Arial Unicode MS"/>
          <w:sz w:val="18"/>
          <w:szCs w:val="18"/>
        </w:rPr>
        <w:t xml:space="preserve"> Moderiert, aber </w:t>
      </w:r>
      <w:r>
        <w:rPr>
          <w:rFonts w:ascii="Arial Unicode MS" w:eastAsia="Arial Unicode MS" w:hAnsi="Arial Unicode MS" w:cs="Arial Unicode MS"/>
          <w:sz w:val="18"/>
          <w:szCs w:val="18"/>
        </w:rPr>
        <w:t xml:space="preserve">keineswegs </w:t>
      </w:r>
      <w:r w:rsidRPr="00E30C2E">
        <w:rPr>
          <w:rFonts w:ascii="Arial Unicode MS" w:eastAsia="Arial Unicode MS" w:hAnsi="Arial Unicode MS" w:cs="Arial Unicode MS"/>
          <w:sz w:val="18"/>
          <w:szCs w:val="18"/>
        </w:rPr>
        <w:t xml:space="preserve">beseitigt durch </w:t>
      </w:r>
      <w:r>
        <w:rPr>
          <w:rFonts w:ascii="Arial Unicode MS" w:eastAsia="Arial Unicode MS" w:hAnsi="Arial Unicode MS" w:cs="Arial Unicode MS"/>
          <w:sz w:val="18"/>
          <w:szCs w:val="18"/>
        </w:rPr>
        <w:t xml:space="preserve">das 2. Buch Mose, </w:t>
      </w:r>
      <w:r w:rsidRPr="00E30C2E">
        <w:rPr>
          <w:rFonts w:ascii="Arial Unicode MS" w:eastAsia="Arial Unicode MS" w:hAnsi="Arial Unicode MS" w:cs="Arial Unicode MS"/>
          <w:sz w:val="18"/>
          <w:szCs w:val="18"/>
        </w:rPr>
        <w:t>Ex</w:t>
      </w:r>
      <w:r>
        <w:rPr>
          <w:rFonts w:ascii="Arial Unicode MS" w:eastAsia="Arial Unicode MS" w:hAnsi="Arial Unicode MS" w:cs="Arial Unicode MS"/>
          <w:sz w:val="18"/>
          <w:szCs w:val="18"/>
        </w:rPr>
        <w:t>.</w:t>
      </w:r>
      <w:r w:rsidRPr="00E30C2E">
        <w:rPr>
          <w:rFonts w:ascii="Arial Unicode MS" w:eastAsia="Arial Unicode MS" w:hAnsi="Arial Unicode MS" w:cs="Arial Unicode MS"/>
          <w:sz w:val="18"/>
          <w:szCs w:val="18"/>
        </w:rPr>
        <w:t xml:space="preserve"> 21.</w:t>
      </w:r>
    </w:p>
  </w:footnote>
  <w:footnote w:id="4">
    <w:p w:rsidR="00BB7F0D" w:rsidRPr="00E30C2E" w:rsidRDefault="00BB7F0D" w:rsidP="00E30C2E">
      <w:pPr>
        <w:pStyle w:val="Funotentext"/>
        <w:spacing w:line="240" w:lineRule="exact"/>
        <w:rPr>
          <w:rFonts w:ascii="Arial Unicode MS" w:eastAsia="Arial Unicode MS" w:hAnsi="Arial Unicode MS" w:cs="Arial Unicode MS"/>
          <w:sz w:val="18"/>
          <w:szCs w:val="18"/>
        </w:rPr>
      </w:pPr>
      <w:r w:rsidRPr="00E30C2E">
        <w:rPr>
          <w:rStyle w:val="Funotenzeichen"/>
          <w:rFonts w:ascii="Arial Unicode MS" w:eastAsia="Arial Unicode MS" w:hAnsi="Arial Unicode MS" w:cs="Arial Unicode MS"/>
          <w:sz w:val="18"/>
          <w:szCs w:val="18"/>
        </w:rPr>
        <w:footnoteRef/>
      </w:r>
      <w:r w:rsidRPr="00E30C2E">
        <w:rPr>
          <w:rFonts w:ascii="Arial Unicode MS" w:eastAsia="Arial Unicode MS" w:hAnsi="Arial Unicode MS" w:cs="Arial Unicode MS"/>
          <w:sz w:val="18"/>
          <w:szCs w:val="18"/>
        </w:rPr>
        <w:t xml:space="preserve"> Vgl. http://de.wikipedia.org/wiki/S%C3%BChnevertrag,  zuletzt geprüft am 23.07.2013.</w:t>
      </w:r>
    </w:p>
  </w:footnote>
  <w:footnote w:id="5">
    <w:p w:rsidR="00BB7F0D" w:rsidRPr="00E30C2E" w:rsidRDefault="00BB7F0D" w:rsidP="00E30C2E">
      <w:pPr>
        <w:pStyle w:val="Funotentext"/>
        <w:spacing w:line="240" w:lineRule="exact"/>
        <w:jc w:val="both"/>
        <w:rPr>
          <w:rFonts w:ascii="Arial Unicode MS" w:eastAsia="Arial Unicode MS" w:hAnsi="Arial Unicode MS" w:cs="Arial Unicode MS"/>
          <w:sz w:val="18"/>
          <w:szCs w:val="18"/>
        </w:rPr>
      </w:pPr>
      <w:r w:rsidRPr="00E30C2E">
        <w:rPr>
          <w:rStyle w:val="Funotenzeichen"/>
          <w:rFonts w:ascii="Arial Unicode MS" w:eastAsia="Arial Unicode MS" w:hAnsi="Arial Unicode MS" w:cs="Arial Unicode MS"/>
          <w:sz w:val="18"/>
          <w:szCs w:val="18"/>
        </w:rPr>
        <w:footnoteRef/>
      </w:r>
      <w:r w:rsidRPr="00E30C2E">
        <w:rPr>
          <w:rFonts w:ascii="Arial Unicode MS" w:eastAsia="Arial Unicode MS" w:hAnsi="Arial Unicode MS" w:cs="Arial Unicode MS"/>
          <w:sz w:val="18"/>
          <w:szCs w:val="18"/>
        </w:rPr>
        <w:t xml:space="preserve"> Vgl. </w:t>
      </w:r>
      <w:proofErr w:type="spellStart"/>
      <w:r w:rsidRPr="00E30C2E">
        <w:rPr>
          <w:rFonts w:ascii="Arial Unicode MS" w:eastAsia="Arial Unicode MS" w:hAnsi="Arial Unicode MS" w:cs="Arial Unicode MS"/>
          <w:sz w:val="18"/>
          <w:szCs w:val="18"/>
        </w:rPr>
        <w:t>Montenbruck</w:t>
      </w:r>
      <w:proofErr w:type="spellEnd"/>
      <w:r w:rsidRPr="00E30C2E">
        <w:rPr>
          <w:rFonts w:ascii="Arial Unicode MS" w:eastAsia="Arial Unicode MS" w:hAnsi="Arial Unicode MS" w:cs="Arial Unicode MS"/>
          <w:sz w:val="18"/>
          <w:szCs w:val="18"/>
        </w:rPr>
        <w:t>, Axel: Zivilreligion. Eine Rechtsphilosophie II. Grundelemente: Vers</w:t>
      </w:r>
      <w:r w:rsidRPr="00E30C2E">
        <w:rPr>
          <w:rFonts w:ascii="Arial Unicode MS" w:eastAsia="Arial Unicode MS" w:hAnsi="Arial Unicode MS" w:cs="Arial Unicode MS" w:hint="eastAsia"/>
          <w:sz w:val="18"/>
          <w:szCs w:val="18"/>
        </w:rPr>
        <w:t>ö</w:t>
      </w:r>
      <w:r w:rsidRPr="00E30C2E">
        <w:rPr>
          <w:rFonts w:ascii="Arial Unicode MS" w:eastAsia="Arial Unicode MS" w:hAnsi="Arial Unicode MS" w:cs="Arial Unicode MS"/>
          <w:sz w:val="18"/>
          <w:szCs w:val="18"/>
        </w:rPr>
        <w:t>hnung und Mediation, Strafe und Gest</w:t>
      </w:r>
      <w:r w:rsidRPr="00E30C2E">
        <w:rPr>
          <w:rFonts w:ascii="Arial Unicode MS" w:eastAsia="Arial Unicode MS" w:hAnsi="Arial Unicode MS" w:cs="Arial Unicode MS" w:hint="eastAsia"/>
          <w:sz w:val="18"/>
          <w:szCs w:val="18"/>
        </w:rPr>
        <w:t>ä</w:t>
      </w:r>
      <w:r w:rsidRPr="00E30C2E">
        <w:rPr>
          <w:rFonts w:ascii="Arial Unicode MS" w:eastAsia="Arial Unicode MS" w:hAnsi="Arial Unicode MS" w:cs="Arial Unicode MS"/>
          <w:sz w:val="18"/>
          <w:szCs w:val="18"/>
        </w:rPr>
        <w:t>ndnis, Gerechtigkeit und Humanit</w:t>
      </w:r>
      <w:r w:rsidRPr="00E30C2E">
        <w:rPr>
          <w:rFonts w:ascii="Arial Unicode MS" w:eastAsia="Arial Unicode MS" w:hAnsi="Arial Unicode MS" w:cs="Arial Unicode MS" w:hint="eastAsia"/>
          <w:sz w:val="18"/>
          <w:szCs w:val="18"/>
        </w:rPr>
        <w:t>ä</w:t>
      </w:r>
      <w:r w:rsidRPr="00E30C2E">
        <w:rPr>
          <w:rFonts w:ascii="Arial Unicode MS" w:eastAsia="Arial Unicode MS" w:hAnsi="Arial Unicode MS" w:cs="Arial Unicode MS"/>
          <w:sz w:val="18"/>
          <w:szCs w:val="18"/>
        </w:rPr>
        <w:t>t aus juristischen Perspektiven. Online verf</w:t>
      </w:r>
      <w:r w:rsidRPr="00E30C2E">
        <w:rPr>
          <w:rFonts w:ascii="Arial Unicode MS" w:eastAsia="Arial Unicode MS" w:hAnsi="Arial Unicode MS" w:cs="Arial Unicode MS" w:hint="eastAsia"/>
          <w:sz w:val="18"/>
          <w:szCs w:val="18"/>
        </w:rPr>
        <w:t>ü</w:t>
      </w:r>
      <w:r w:rsidRPr="00E30C2E">
        <w:rPr>
          <w:rFonts w:ascii="Arial Unicode MS" w:eastAsia="Arial Unicode MS" w:hAnsi="Arial Unicode MS" w:cs="Arial Unicode MS"/>
          <w:sz w:val="18"/>
          <w:szCs w:val="18"/>
        </w:rPr>
        <w:t>gbar unter http://edocs.fu-berlin.de/docs/servlets/MCRFileNodeServlet/FUDOCS_derivate_000000001284/Zivilreligion_-_eine%20Rechtsphilosophie_II.pdf?hosts=, zuletzt gepr</w:t>
      </w:r>
      <w:r w:rsidRPr="00E30C2E">
        <w:rPr>
          <w:rFonts w:ascii="Arial Unicode MS" w:eastAsia="Arial Unicode MS" w:hAnsi="Arial Unicode MS" w:cs="Arial Unicode MS" w:hint="eastAsia"/>
          <w:sz w:val="18"/>
          <w:szCs w:val="18"/>
        </w:rPr>
        <w:t>ü</w:t>
      </w:r>
      <w:r w:rsidRPr="00E30C2E">
        <w:rPr>
          <w:rFonts w:ascii="Arial Unicode MS" w:eastAsia="Arial Unicode MS" w:hAnsi="Arial Unicode MS" w:cs="Arial Unicode MS"/>
          <w:sz w:val="18"/>
          <w:szCs w:val="18"/>
        </w:rPr>
        <w:t>ft am 23.07.2013. S. 1.</w:t>
      </w:r>
    </w:p>
  </w:footnote>
  <w:footnote w:id="6">
    <w:p w:rsidR="00BB7F0D" w:rsidRPr="00E30C2E" w:rsidRDefault="00BB7F0D" w:rsidP="00E30C2E">
      <w:pPr>
        <w:autoSpaceDE w:val="0"/>
        <w:autoSpaceDN w:val="0"/>
        <w:adjustRightInd w:val="0"/>
        <w:spacing w:after="0" w:line="240" w:lineRule="exact"/>
        <w:rPr>
          <w:rFonts w:ascii="Arial Unicode MS" w:eastAsia="Arial Unicode MS" w:hAnsi="Arial Unicode MS" w:cs="Arial Unicode MS"/>
          <w:sz w:val="18"/>
          <w:szCs w:val="18"/>
        </w:rPr>
      </w:pPr>
      <w:r w:rsidRPr="00E30C2E">
        <w:rPr>
          <w:rStyle w:val="Funotenzeichen"/>
          <w:rFonts w:ascii="Arial Unicode MS" w:eastAsia="Arial Unicode MS" w:hAnsi="Arial Unicode MS" w:cs="Arial Unicode MS"/>
          <w:sz w:val="18"/>
          <w:szCs w:val="18"/>
        </w:rPr>
        <w:footnoteRef/>
      </w:r>
      <w:r w:rsidRPr="00E30C2E">
        <w:rPr>
          <w:rFonts w:ascii="Arial Unicode MS" w:eastAsia="Arial Unicode MS" w:hAnsi="Arial Unicode MS" w:cs="Arial Unicode MS"/>
          <w:sz w:val="18"/>
          <w:szCs w:val="18"/>
        </w:rPr>
        <w:t xml:space="preserve"> Bundesgesetzblatt für die Republik Österreich. https://www.ris.bka.gv.at/Dokumente/BgblPdf/2003_29_1/2003_29_1.pdf, zuletzt geprüft am 23.07.2013.</w:t>
      </w:r>
    </w:p>
  </w:footnote>
  <w:footnote w:id="7">
    <w:p w:rsidR="00BB7F0D" w:rsidRPr="00E30C2E" w:rsidRDefault="00BB7F0D" w:rsidP="00E30C2E">
      <w:pPr>
        <w:pStyle w:val="Funotentext"/>
        <w:spacing w:line="240" w:lineRule="exact"/>
        <w:rPr>
          <w:rFonts w:ascii="Arial Unicode MS" w:eastAsia="Arial Unicode MS" w:hAnsi="Arial Unicode MS" w:cs="Arial Unicode MS"/>
          <w:sz w:val="18"/>
          <w:szCs w:val="18"/>
        </w:rPr>
      </w:pPr>
      <w:r w:rsidRPr="00E30C2E">
        <w:rPr>
          <w:rStyle w:val="Funotenzeichen"/>
          <w:rFonts w:ascii="Arial Unicode MS" w:eastAsia="Arial Unicode MS" w:hAnsi="Arial Unicode MS" w:cs="Arial Unicode MS"/>
          <w:sz w:val="18"/>
          <w:szCs w:val="18"/>
        </w:rPr>
        <w:footnoteRef/>
      </w:r>
      <w:r w:rsidRPr="00E30C2E">
        <w:rPr>
          <w:rFonts w:ascii="Arial Unicode MS" w:eastAsia="Arial Unicode MS" w:hAnsi="Arial Unicode MS" w:cs="Arial Unicode MS"/>
          <w:sz w:val="18"/>
          <w:szCs w:val="18"/>
        </w:rPr>
        <w:t xml:space="preserve"> http://eur-lex.europa.eu/LexUriServ/LexUriServ.do?uri=OJ:L:2008:136:0003:0008:DE:PDF, zuletzt gepr</w:t>
      </w:r>
      <w:r w:rsidRPr="00E30C2E">
        <w:rPr>
          <w:rFonts w:ascii="Arial Unicode MS" w:eastAsia="Arial Unicode MS" w:hAnsi="Arial Unicode MS" w:cs="Arial Unicode MS" w:hint="eastAsia"/>
          <w:sz w:val="18"/>
          <w:szCs w:val="18"/>
        </w:rPr>
        <w:t>ü</w:t>
      </w:r>
      <w:r w:rsidRPr="00E30C2E">
        <w:rPr>
          <w:rFonts w:ascii="Arial Unicode MS" w:eastAsia="Arial Unicode MS" w:hAnsi="Arial Unicode MS" w:cs="Arial Unicode MS"/>
          <w:sz w:val="18"/>
          <w:szCs w:val="18"/>
        </w:rPr>
        <w:t>ft am 23.07.2013.</w:t>
      </w:r>
    </w:p>
  </w:footnote>
  <w:footnote w:id="8">
    <w:p w:rsidR="00BB7F0D" w:rsidRPr="0087721F" w:rsidRDefault="00BB7F0D" w:rsidP="008D4833">
      <w:pPr>
        <w:pStyle w:val="Funotentext"/>
        <w:spacing w:line="240" w:lineRule="exact"/>
        <w:jc w:val="both"/>
        <w:rPr>
          <w:rFonts w:ascii="Arial Unicode MS" w:eastAsia="Arial Unicode MS" w:hAnsi="Arial Unicode MS" w:cs="Arial Unicode MS"/>
          <w:sz w:val="18"/>
          <w:szCs w:val="18"/>
        </w:rPr>
      </w:pPr>
      <w:r w:rsidRPr="00E30C2E">
        <w:rPr>
          <w:rStyle w:val="Funotenzeichen"/>
          <w:rFonts w:ascii="Arial Unicode MS" w:eastAsia="Arial Unicode MS" w:hAnsi="Arial Unicode MS" w:cs="Arial Unicode MS"/>
          <w:sz w:val="18"/>
          <w:szCs w:val="18"/>
        </w:rPr>
        <w:footnoteRef/>
      </w:r>
      <w:r w:rsidRPr="00E30C2E">
        <w:rPr>
          <w:rFonts w:ascii="Arial Unicode MS" w:eastAsia="Arial Unicode MS" w:hAnsi="Arial Unicode MS" w:cs="Arial Unicode MS"/>
          <w:sz w:val="18"/>
          <w:szCs w:val="18"/>
        </w:rPr>
        <w:t xml:space="preserve"> http://www.bmukk.gv.at/medienpool/13866/peermed06.pdf, zuletzt gepr</w:t>
      </w:r>
      <w:r w:rsidRPr="00E30C2E">
        <w:rPr>
          <w:rFonts w:ascii="Arial Unicode MS" w:eastAsia="Arial Unicode MS" w:hAnsi="Arial Unicode MS" w:cs="Arial Unicode MS" w:hint="eastAsia"/>
          <w:sz w:val="18"/>
          <w:szCs w:val="18"/>
        </w:rPr>
        <w:t>ü</w:t>
      </w:r>
      <w:r w:rsidRPr="00E30C2E">
        <w:rPr>
          <w:rFonts w:ascii="Arial Unicode MS" w:eastAsia="Arial Unicode MS" w:hAnsi="Arial Unicode MS" w:cs="Arial Unicode MS"/>
          <w:sz w:val="18"/>
          <w:szCs w:val="18"/>
        </w:rPr>
        <w:t>ft am 23.07.2013.</w:t>
      </w:r>
    </w:p>
  </w:footnote>
  <w:footnote w:id="9">
    <w:p w:rsidR="00BB7F0D" w:rsidRPr="0087721F" w:rsidRDefault="00BB7F0D" w:rsidP="008D4833">
      <w:pPr>
        <w:pStyle w:val="Funotentext"/>
        <w:spacing w:line="240" w:lineRule="exact"/>
        <w:jc w:val="both"/>
        <w:rPr>
          <w:rFonts w:ascii="Arial Unicode MS" w:eastAsia="Arial Unicode MS" w:hAnsi="Arial Unicode MS" w:cs="Arial Unicode MS"/>
          <w:sz w:val="18"/>
          <w:szCs w:val="18"/>
        </w:rPr>
      </w:pPr>
      <w:r w:rsidRPr="0087721F">
        <w:rPr>
          <w:rStyle w:val="Funotenzeichen"/>
          <w:rFonts w:ascii="Arial Unicode MS" w:eastAsia="Arial Unicode MS" w:hAnsi="Arial Unicode MS" w:cs="Arial Unicode MS"/>
          <w:sz w:val="18"/>
          <w:szCs w:val="18"/>
        </w:rPr>
        <w:footnoteRef/>
      </w:r>
      <w:r>
        <w:rPr>
          <w:rFonts w:ascii="Arial Unicode MS" w:eastAsia="Arial Unicode MS" w:hAnsi="Arial Unicode MS" w:cs="Arial Unicode MS"/>
          <w:sz w:val="18"/>
          <w:szCs w:val="18"/>
        </w:rPr>
        <w:t xml:space="preserve">Vgl. </w:t>
      </w:r>
      <w:proofErr w:type="spellStart"/>
      <w:r w:rsidRPr="0087721F">
        <w:rPr>
          <w:rFonts w:ascii="Arial Unicode MS" w:eastAsia="Arial Unicode MS" w:hAnsi="Arial Unicode MS" w:cs="Arial Unicode MS"/>
          <w:sz w:val="18"/>
          <w:szCs w:val="18"/>
        </w:rPr>
        <w:t>Waba</w:t>
      </w:r>
      <w:proofErr w:type="spellEnd"/>
      <w:r w:rsidRPr="0087721F">
        <w:rPr>
          <w:rFonts w:ascii="Arial Unicode MS" w:eastAsia="Arial Unicode MS" w:hAnsi="Arial Unicode MS" w:cs="Arial Unicode MS"/>
          <w:sz w:val="18"/>
          <w:szCs w:val="18"/>
        </w:rPr>
        <w:t>, Stephan: Was kann die Peer Mediation? Chancen und Grenzen der T</w:t>
      </w:r>
      <w:r w:rsidRPr="0087721F">
        <w:rPr>
          <w:rFonts w:ascii="Arial Unicode MS" w:eastAsia="Arial Unicode MS" w:hAnsi="Arial Unicode MS" w:cs="Arial Unicode MS" w:hint="eastAsia"/>
          <w:sz w:val="18"/>
          <w:szCs w:val="18"/>
        </w:rPr>
        <w:t>ä</w:t>
      </w:r>
      <w:r w:rsidRPr="0087721F">
        <w:rPr>
          <w:rFonts w:ascii="Arial Unicode MS" w:eastAsia="Arial Unicode MS" w:hAnsi="Arial Unicode MS" w:cs="Arial Unicode MS"/>
          <w:sz w:val="18"/>
          <w:szCs w:val="18"/>
        </w:rPr>
        <w:t xml:space="preserve">tigkeit von StreithelferInnen in Wien am Beispiel des GRG 6 </w:t>
      </w:r>
      <w:proofErr w:type="spellStart"/>
      <w:r w:rsidRPr="0087721F">
        <w:rPr>
          <w:rFonts w:ascii="Arial Unicode MS" w:eastAsia="Arial Unicode MS" w:hAnsi="Arial Unicode MS" w:cs="Arial Unicode MS"/>
          <w:sz w:val="18"/>
          <w:szCs w:val="18"/>
        </w:rPr>
        <w:t>Rahlgasse</w:t>
      </w:r>
      <w:proofErr w:type="spellEnd"/>
      <w:r w:rsidRPr="0087721F">
        <w:rPr>
          <w:rFonts w:ascii="Arial Unicode MS" w:eastAsia="Arial Unicode MS" w:hAnsi="Arial Unicode MS" w:cs="Arial Unicode MS"/>
          <w:sz w:val="18"/>
          <w:szCs w:val="18"/>
        </w:rPr>
        <w:t>. Online verf</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gbar unter http://www.lernado.com/wp-content/uploads/2008/03/masterthesis_mediation_stephan_waba_2008.pdf, zuletzt gepr</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ft am 23.07.2013.</w:t>
      </w:r>
    </w:p>
  </w:footnote>
  <w:footnote w:id="10">
    <w:p w:rsidR="00BB7F0D" w:rsidRPr="0087721F" w:rsidRDefault="00BB7F0D" w:rsidP="008D4833">
      <w:pPr>
        <w:pStyle w:val="Funotentext"/>
        <w:spacing w:line="240" w:lineRule="exact"/>
        <w:jc w:val="both"/>
        <w:rPr>
          <w:rFonts w:ascii="Arial Unicode MS" w:eastAsia="Arial Unicode MS" w:hAnsi="Arial Unicode MS" w:cs="Arial Unicode MS"/>
          <w:sz w:val="18"/>
          <w:szCs w:val="18"/>
        </w:rPr>
      </w:pPr>
      <w:r w:rsidRPr="0087721F">
        <w:rPr>
          <w:rStyle w:val="Funotenzeichen"/>
          <w:rFonts w:ascii="Arial Unicode MS" w:eastAsia="Arial Unicode MS" w:hAnsi="Arial Unicode MS" w:cs="Arial Unicode MS"/>
          <w:sz w:val="18"/>
          <w:szCs w:val="18"/>
        </w:rPr>
        <w:footnoteRef/>
      </w:r>
      <w:r w:rsidRPr="0087721F">
        <w:rPr>
          <w:rFonts w:ascii="Arial Unicode MS" w:eastAsia="Arial Unicode MS" w:hAnsi="Arial Unicode MS" w:cs="Arial Unicode MS"/>
          <w:sz w:val="18"/>
          <w:szCs w:val="18"/>
        </w:rPr>
        <w:t>Vgl. etwa http://www.bmukk.gv.at/medienpool/13078/eb_peer_mediation.pdf, zuletzt gepr</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ft am 23.07.2013.</w:t>
      </w:r>
    </w:p>
  </w:footnote>
  <w:footnote w:id="11">
    <w:p w:rsidR="00BB7F0D" w:rsidRPr="0087721F" w:rsidRDefault="00BB7F0D" w:rsidP="008D4833">
      <w:pPr>
        <w:pStyle w:val="Funotentext"/>
        <w:spacing w:line="240" w:lineRule="exact"/>
        <w:rPr>
          <w:rFonts w:ascii="Arial Unicode MS" w:eastAsia="Arial Unicode MS" w:hAnsi="Arial Unicode MS" w:cs="Arial Unicode MS"/>
          <w:sz w:val="18"/>
          <w:szCs w:val="18"/>
        </w:rPr>
      </w:pPr>
      <w:r w:rsidRPr="0087721F">
        <w:rPr>
          <w:rStyle w:val="Funotenzeichen"/>
          <w:rFonts w:ascii="Arial Unicode MS" w:eastAsia="Arial Unicode MS" w:hAnsi="Arial Unicode MS" w:cs="Arial Unicode MS"/>
          <w:sz w:val="18"/>
          <w:szCs w:val="18"/>
        </w:rPr>
        <w:footnoteRef/>
      </w:r>
      <w:r w:rsidRPr="0087721F">
        <w:rPr>
          <w:rFonts w:ascii="Arial Unicode MS" w:eastAsia="Arial Unicode MS" w:hAnsi="Arial Unicode MS" w:cs="Arial Unicode MS"/>
          <w:sz w:val="18"/>
          <w:szCs w:val="18"/>
        </w:rPr>
        <w:t xml:space="preserve"> http://www.bmukk.gv.at/medienpool/12790/peermed_tagung.pdf, zuletzt gepr</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ft am 23.07.2013. S.9.</w:t>
      </w:r>
    </w:p>
  </w:footnote>
  <w:footnote w:id="12">
    <w:p w:rsidR="00BB7F0D" w:rsidRPr="0087721F" w:rsidRDefault="00BB7F0D" w:rsidP="008D4833">
      <w:pPr>
        <w:pStyle w:val="Funotentext"/>
        <w:spacing w:line="240" w:lineRule="exact"/>
        <w:rPr>
          <w:rFonts w:ascii="Arial Unicode MS" w:eastAsia="Arial Unicode MS" w:hAnsi="Arial Unicode MS" w:cs="Arial Unicode MS"/>
          <w:sz w:val="18"/>
          <w:szCs w:val="18"/>
        </w:rPr>
      </w:pPr>
      <w:r w:rsidRPr="0087721F">
        <w:rPr>
          <w:rStyle w:val="Funotenzeichen"/>
          <w:rFonts w:ascii="Arial Unicode MS" w:eastAsia="Arial Unicode MS" w:hAnsi="Arial Unicode MS" w:cs="Arial Unicode MS"/>
          <w:sz w:val="18"/>
          <w:szCs w:val="18"/>
        </w:rPr>
        <w:footnoteRef/>
      </w:r>
      <w:r w:rsidRPr="0087721F">
        <w:rPr>
          <w:rFonts w:ascii="Arial Unicode MS" w:eastAsia="Arial Unicode MS" w:hAnsi="Arial Unicode MS" w:cs="Arial Unicode MS"/>
          <w:sz w:val="18"/>
          <w:szCs w:val="18"/>
        </w:rPr>
        <w:t xml:space="preserve"> Autopoiesis: eine gute Zusammenfassung des Begriffes in http://de.wikipedia.org/wiki/Autopoiesis#cite_note-2, zuletzt gepr</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ft am 23.07.2013.</w:t>
      </w:r>
    </w:p>
  </w:footnote>
  <w:footnote w:id="13">
    <w:p w:rsidR="00BB7F0D" w:rsidRPr="0087721F" w:rsidRDefault="00BB7F0D" w:rsidP="008D4833">
      <w:pPr>
        <w:pStyle w:val="Funotentext"/>
        <w:spacing w:line="240" w:lineRule="exact"/>
        <w:jc w:val="both"/>
        <w:rPr>
          <w:rFonts w:ascii="Arial Unicode MS" w:eastAsia="Arial Unicode MS" w:hAnsi="Arial Unicode MS" w:cs="Arial Unicode MS"/>
          <w:sz w:val="18"/>
          <w:szCs w:val="18"/>
        </w:rPr>
      </w:pPr>
      <w:r w:rsidRPr="0087721F">
        <w:rPr>
          <w:rStyle w:val="Funotenzeichen"/>
        </w:rPr>
        <w:footnoteRef/>
      </w:r>
      <w:r w:rsidRPr="0087721F">
        <w:rPr>
          <w:rFonts w:ascii="Arial Unicode MS" w:eastAsia="Arial Unicode MS" w:hAnsi="Arial Unicode MS" w:cs="Arial Unicode MS"/>
          <w:sz w:val="18"/>
          <w:szCs w:val="18"/>
        </w:rPr>
        <w:t xml:space="preserve">Vgl. Jahraus, Oliver: </w:t>
      </w:r>
      <w:proofErr w:type="spellStart"/>
      <w:r w:rsidRPr="0087721F">
        <w:rPr>
          <w:rFonts w:ascii="Arial Unicode MS" w:eastAsia="Arial Unicode MS" w:hAnsi="Arial Unicode MS" w:cs="Arial Unicode MS"/>
          <w:sz w:val="18"/>
          <w:szCs w:val="18"/>
        </w:rPr>
        <w:t>Bewu</w:t>
      </w:r>
      <w:r w:rsidRPr="0087721F">
        <w:rPr>
          <w:rFonts w:ascii="Arial Unicode MS" w:eastAsia="Arial Unicode MS" w:hAnsi="Arial Unicode MS" w:cs="Arial Unicode MS" w:hint="eastAsia"/>
          <w:sz w:val="18"/>
          <w:szCs w:val="18"/>
        </w:rPr>
        <w:t>ß</w:t>
      </w:r>
      <w:r w:rsidRPr="0087721F">
        <w:rPr>
          <w:rFonts w:ascii="Arial Unicode MS" w:eastAsia="Arial Unicode MS" w:hAnsi="Arial Unicode MS" w:cs="Arial Unicode MS"/>
          <w:sz w:val="18"/>
          <w:szCs w:val="18"/>
        </w:rPr>
        <w:t>tsein</w:t>
      </w:r>
      <w:proofErr w:type="spellEnd"/>
      <w:r w:rsidRPr="0087721F">
        <w:rPr>
          <w:rFonts w:ascii="Arial Unicode MS" w:eastAsia="Arial Unicode MS" w:hAnsi="Arial Unicode MS" w:cs="Arial Unicode MS"/>
          <w:sz w:val="18"/>
          <w:szCs w:val="18"/>
        </w:rPr>
        <w:t xml:space="preserve"> und </w:t>
      </w:r>
      <w:proofErr w:type="spellStart"/>
      <w:r w:rsidRPr="0087721F">
        <w:rPr>
          <w:rFonts w:ascii="Arial Unicode MS" w:eastAsia="Arial Unicode MS" w:hAnsi="Arial Unicode MS" w:cs="Arial Unicode MS"/>
          <w:sz w:val="18"/>
          <w:szCs w:val="18"/>
        </w:rPr>
        <w:t>Kommunikazion</w:t>
      </w:r>
      <w:proofErr w:type="spellEnd"/>
      <w:r w:rsidRPr="0087721F">
        <w:rPr>
          <w:rFonts w:ascii="Arial Unicode MS" w:eastAsia="Arial Unicode MS" w:hAnsi="Arial Unicode MS" w:cs="Arial Unicode MS"/>
          <w:sz w:val="18"/>
          <w:szCs w:val="18"/>
        </w:rPr>
        <w:t xml:space="preserve">. In: </w:t>
      </w:r>
      <w:proofErr w:type="spellStart"/>
      <w:r w:rsidRPr="0087721F">
        <w:rPr>
          <w:rFonts w:ascii="Arial Unicode MS" w:eastAsia="Arial Unicode MS" w:hAnsi="Arial Unicode MS" w:cs="Arial Unicode MS"/>
          <w:sz w:val="18"/>
          <w:szCs w:val="18"/>
        </w:rPr>
        <w:t>Ders</w:t>
      </w:r>
      <w:proofErr w:type="spellEnd"/>
      <w:r w:rsidRPr="0087721F">
        <w:rPr>
          <w:rFonts w:ascii="Arial Unicode MS" w:eastAsia="Arial Unicode MS" w:hAnsi="Arial Unicode MS" w:cs="Arial Unicode MS"/>
          <w:sz w:val="18"/>
          <w:szCs w:val="18"/>
        </w:rPr>
        <w:t>./ Ort, Nina (</w:t>
      </w:r>
      <w:proofErr w:type="spellStart"/>
      <w:r w:rsidRPr="0087721F">
        <w:rPr>
          <w:rFonts w:ascii="Arial Unicode MS" w:eastAsia="Arial Unicode MS" w:hAnsi="Arial Unicode MS" w:cs="Arial Unicode MS"/>
          <w:sz w:val="18"/>
          <w:szCs w:val="18"/>
        </w:rPr>
        <w:t>Hg</w:t>
      </w:r>
      <w:proofErr w:type="spellEnd"/>
      <w:r w:rsidRPr="0087721F">
        <w:rPr>
          <w:rFonts w:ascii="Arial Unicode MS" w:eastAsia="Arial Unicode MS" w:hAnsi="Arial Unicode MS" w:cs="Arial Unicode MS"/>
          <w:sz w:val="18"/>
          <w:szCs w:val="18"/>
        </w:rPr>
        <w:t xml:space="preserve">.): </w:t>
      </w:r>
      <w:proofErr w:type="spellStart"/>
      <w:r w:rsidRPr="0087721F">
        <w:rPr>
          <w:rFonts w:ascii="Arial Unicode MS" w:eastAsia="Arial Unicode MS" w:hAnsi="Arial Unicode MS" w:cs="Arial Unicode MS"/>
          <w:sz w:val="18"/>
          <w:szCs w:val="18"/>
        </w:rPr>
        <w:t>Bewu</w:t>
      </w:r>
      <w:r w:rsidRPr="0087721F">
        <w:rPr>
          <w:rFonts w:ascii="Arial Unicode MS" w:eastAsia="Arial Unicode MS" w:hAnsi="Arial Unicode MS" w:cs="Arial Unicode MS" w:hint="eastAsia"/>
          <w:sz w:val="18"/>
          <w:szCs w:val="18"/>
        </w:rPr>
        <w:t>ß</w:t>
      </w:r>
      <w:r w:rsidRPr="0087721F">
        <w:rPr>
          <w:rFonts w:ascii="Arial Unicode MS" w:eastAsia="Arial Unicode MS" w:hAnsi="Arial Unicode MS" w:cs="Arial Unicode MS"/>
          <w:sz w:val="18"/>
          <w:szCs w:val="18"/>
        </w:rPr>
        <w:t>tsein</w:t>
      </w:r>
      <w:proofErr w:type="spellEnd"/>
      <w:r w:rsidRPr="0087721F">
        <w:rPr>
          <w:rFonts w:ascii="Arial Unicode MS" w:eastAsia="Arial Unicode MS" w:hAnsi="Arial Unicode MS" w:cs="Arial Unicode MS"/>
          <w:sz w:val="18"/>
          <w:szCs w:val="18"/>
        </w:rPr>
        <w:t xml:space="preserve"> - Kommunikation - Zeichen. Wechselwirkungen zwischen </w:t>
      </w:r>
      <w:proofErr w:type="spellStart"/>
      <w:r w:rsidRPr="0087721F">
        <w:rPr>
          <w:rFonts w:ascii="Arial Unicode MS" w:eastAsia="Arial Unicode MS" w:hAnsi="Arial Unicode MS" w:cs="Arial Unicode MS"/>
          <w:sz w:val="18"/>
          <w:szCs w:val="18"/>
        </w:rPr>
        <w:t>Luhmannscher</w:t>
      </w:r>
      <w:proofErr w:type="spellEnd"/>
      <w:r w:rsidRPr="0087721F">
        <w:rPr>
          <w:rFonts w:ascii="Arial Unicode MS" w:eastAsia="Arial Unicode MS" w:hAnsi="Arial Unicode MS" w:cs="Arial Unicode MS"/>
          <w:sz w:val="18"/>
          <w:szCs w:val="18"/>
        </w:rPr>
        <w:t xml:space="preserve"> Systemtheorie und </w:t>
      </w:r>
      <w:proofErr w:type="spellStart"/>
      <w:r w:rsidRPr="0087721F">
        <w:rPr>
          <w:rFonts w:ascii="Arial Unicode MS" w:eastAsia="Arial Unicode MS" w:hAnsi="Arial Unicode MS" w:cs="Arial Unicode MS"/>
          <w:sz w:val="18"/>
          <w:szCs w:val="18"/>
        </w:rPr>
        <w:t>Peircescher</w:t>
      </w:r>
      <w:proofErr w:type="spellEnd"/>
      <w:r w:rsidRPr="0087721F">
        <w:rPr>
          <w:rFonts w:ascii="Arial Unicode MS" w:eastAsia="Arial Unicode MS" w:hAnsi="Arial Unicode MS" w:cs="Arial Unicode MS"/>
          <w:sz w:val="18"/>
          <w:szCs w:val="18"/>
        </w:rPr>
        <w:t xml:space="preserve"> Zeichentheorie. T</w:t>
      </w:r>
      <w:r w:rsidRPr="0087721F">
        <w:rPr>
          <w:rFonts w:ascii="Arial Unicode MS" w:eastAsia="Arial Unicode MS" w:hAnsi="Arial Unicode MS" w:cs="Arial Unicode MS" w:hint="eastAsia"/>
          <w:sz w:val="18"/>
          <w:szCs w:val="18"/>
        </w:rPr>
        <w:t>ü</w:t>
      </w:r>
      <w:r w:rsidRPr="0087721F">
        <w:rPr>
          <w:rFonts w:ascii="Arial Unicode MS" w:eastAsia="Arial Unicode MS" w:hAnsi="Arial Unicode MS" w:cs="Arial Unicode MS"/>
          <w:sz w:val="18"/>
          <w:szCs w:val="18"/>
        </w:rPr>
        <w:t>bingen: Niemeyer 2001. S. 23-47. Hier S. 24f.</w:t>
      </w:r>
    </w:p>
  </w:footnote>
  <w:footnote w:id="14">
    <w:p w:rsidR="00BB7F0D" w:rsidRDefault="00BB7F0D" w:rsidP="008D4833">
      <w:pPr>
        <w:pStyle w:val="Funotentext"/>
        <w:spacing w:line="240" w:lineRule="exact"/>
        <w:jc w:val="both"/>
      </w:pPr>
      <w:r w:rsidRPr="0087721F">
        <w:rPr>
          <w:rStyle w:val="Funotenzeichen"/>
          <w:rFonts w:ascii="Arial Unicode MS" w:eastAsia="Arial Unicode MS" w:hAnsi="Arial Unicode MS" w:cs="Arial Unicode MS"/>
          <w:sz w:val="18"/>
          <w:szCs w:val="18"/>
        </w:rPr>
        <w:footnoteRef/>
      </w:r>
      <w:r w:rsidRPr="0087721F">
        <w:rPr>
          <w:rFonts w:ascii="Arial Unicode MS" w:eastAsia="Arial Unicode MS" w:hAnsi="Arial Unicode MS" w:cs="Arial Unicode MS"/>
          <w:sz w:val="18"/>
          <w:szCs w:val="18"/>
        </w:rPr>
        <w:t>Siehe zum Folgenden: Casson-Szabad, Christine (2006): Spiel der Welten. Fiktionalit</w:t>
      </w:r>
      <w:r w:rsidRPr="0087721F">
        <w:rPr>
          <w:rFonts w:ascii="Arial Unicode MS" w:eastAsia="Arial Unicode MS" w:hAnsi="Arial Unicode MS" w:cs="Arial Unicode MS" w:hint="eastAsia"/>
          <w:sz w:val="18"/>
          <w:szCs w:val="18"/>
        </w:rPr>
        <w:t>ä</w:t>
      </w:r>
      <w:r w:rsidRPr="0087721F">
        <w:rPr>
          <w:rFonts w:ascii="Arial Unicode MS" w:eastAsia="Arial Unicode MS" w:hAnsi="Arial Unicode MS" w:cs="Arial Unicode MS"/>
          <w:sz w:val="18"/>
          <w:szCs w:val="18"/>
        </w:rPr>
        <w:t>t als narratives Paradigma in Mittelalter und Postmoderne : von Gottfrieds 'Tristan' bis Peter Handke. Erlangen: Palm &amp; Enke (Erlanger Studien, 134). S. 70f.</w:t>
      </w:r>
    </w:p>
  </w:footnote>
  <w:footnote w:id="15">
    <w:p w:rsidR="00BB7F0D" w:rsidRDefault="00BB7F0D" w:rsidP="0087721F">
      <w:pPr>
        <w:pStyle w:val="Funotentext"/>
        <w:spacing w:line="240" w:lineRule="exact"/>
      </w:pPr>
      <w:r>
        <w:rPr>
          <w:rStyle w:val="Funotenzeichen"/>
        </w:rPr>
        <w:footnoteRef/>
      </w:r>
      <w:r>
        <w:t xml:space="preserve"> </w:t>
      </w:r>
      <w:r>
        <w:rPr>
          <w:rFonts w:ascii="Arial Unicode MS" w:eastAsia="Arial Unicode MS" w:hAnsi="Arial Unicode MS" w:cs="Arial Unicode MS"/>
          <w:sz w:val="18"/>
          <w:szCs w:val="18"/>
        </w:rPr>
        <w:t>Roth, Gerhard (1997): Das Gehirn und seine Wirklichkeit. Kognitive Neurobiologie und ihre philosophischen Konsequenzen. Frankfurt am Main: Suhrkamp. (</w:t>
      </w:r>
      <w:proofErr w:type="spellStart"/>
      <w:r>
        <w:rPr>
          <w:rFonts w:ascii="Arial Unicode MS" w:eastAsia="Arial Unicode MS" w:hAnsi="Arial Unicode MS" w:cs="Arial Unicode MS"/>
          <w:sz w:val="18"/>
          <w:szCs w:val="18"/>
        </w:rPr>
        <w:t>stw</w:t>
      </w:r>
      <w:proofErr w:type="spellEnd"/>
      <w:r>
        <w:rPr>
          <w:rFonts w:ascii="Arial Unicode MS" w:eastAsia="Arial Unicode MS" w:hAnsi="Arial Unicode MS" w:cs="Arial Unicode MS"/>
          <w:sz w:val="18"/>
          <w:szCs w:val="18"/>
        </w:rPr>
        <w:t xml:space="preserve"> 1275). S. 21.</w:t>
      </w:r>
    </w:p>
  </w:footnote>
  <w:footnote w:id="16">
    <w:p w:rsidR="00BB7F0D" w:rsidRDefault="00BB7F0D" w:rsidP="008D4833">
      <w:pPr>
        <w:pStyle w:val="Funotentext"/>
        <w:spacing w:line="240" w:lineRule="exact"/>
        <w:jc w:val="both"/>
      </w:pPr>
      <w:r>
        <w:rPr>
          <w:rStyle w:val="Funotenzeichen"/>
        </w:rPr>
        <w:footnoteRef/>
      </w:r>
      <w:r>
        <w:rPr>
          <w:rFonts w:ascii="Arial Unicode MS" w:eastAsia="Arial Unicode MS" w:hAnsi="Arial Unicode MS" w:cs="Arial Unicode MS"/>
          <w:sz w:val="18"/>
          <w:szCs w:val="18"/>
        </w:rPr>
        <w:t xml:space="preserve">Maturana, Humberto R.; Varela, Francisco (1987): Der Baum der Erkenntnis. Die biologischen Wurzeln des menschlichen Erkennens. </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bersetzt von Kurt Ludewig. Bern; M</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 xml:space="preserve">nchen: Goldmann. S. 31. </w:t>
      </w:r>
      <w:r w:rsidRPr="00943E51">
        <w:rPr>
          <w:rFonts w:ascii="Arial Unicode MS" w:eastAsia="Arial Unicode MS" w:hAnsi="Arial Unicode MS" w:cs="Arial Unicode MS"/>
          <w:sz w:val="18"/>
          <w:szCs w:val="18"/>
        </w:rPr>
        <w:t>Hervo</w:t>
      </w:r>
      <w:r>
        <w:rPr>
          <w:rFonts w:ascii="Arial Unicode MS" w:eastAsia="Arial Unicode MS" w:hAnsi="Arial Unicode MS" w:cs="Arial Unicode MS"/>
          <w:sz w:val="18"/>
          <w:szCs w:val="18"/>
        </w:rPr>
        <w:t>rhebung durch Maturana/ Varela.</w:t>
      </w:r>
    </w:p>
  </w:footnote>
  <w:footnote w:id="17">
    <w:p w:rsidR="00BB7F0D" w:rsidRPr="008D4833" w:rsidRDefault="00BB7F0D" w:rsidP="0087721F">
      <w:pPr>
        <w:spacing w:line="240" w:lineRule="exact"/>
        <w:jc w:val="both"/>
        <w:rPr>
          <w:rFonts w:ascii="Arial Unicode MS" w:eastAsia="Arial Unicode MS" w:hAnsi="Arial Unicode MS" w:cs="Arial Unicode MS"/>
          <w:sz w:val="18"/>
          <w:szCs w:val="18"/>
        </w:rPr>
      </w:pPr>
      <w:r>
        <w:rPr>
          <w:rStyle w:val="Funotenzeichen"/>
        </w:rPr>
        <w:footnoteRef/>
      </w:r>
      <w:r w:rsidRPr="00943E51">
        <w:rPr>
          <w:rFonts w:ascii="Arial Unicode MS" w:eastAsia="Arial Unicode MS" w:hAnsi="Arial Unicode MS" w:cs="Arial Unicode MS"/>
          <w:sz w:val="18"/>
          <w:szCs w:val="18"/>
        </w:rPr>
        <w:t xml:space="preserve">Schmidt, Siegfried J. (2002): Der Radikale </w:t>
      </w:r>
      <w:proofErr w:type="spellStart"/>
      <w:r w:rsidRPr="00943E51">
        <w:rPr>
          <w:rFonts w:ascii="Arial Unicode MS" w:eastAsia="Arial Unicode MS" w:hAnsi="Arial Unicode MS" w:cs="Arial Unicode MS"/>
          <w:sz w:val="18"/>
          <w:szCs w:val="18"/>
        </w:rPr>
        <w:t>Konstruktivismus</w:t>
      </w:r>
      <w:proofErr w:type="spellEnd"/>
      <w:r w:rsidRPr="00943E51">
        <w:rPr>
          <w:rFonts w:ascii="Arial Unicode MS" w:eastAsia="Arial Unicode MS" w:hAnsi="Arial Unicode MS" w:cs="Arial Unicode MS"/>
          <w:sz w:val="18"/>
          <w:szCs w:val="18"/>
        </w:rPr>
        <w:t xml:space="preserve">: Ein neues Paradigma im interdisziplinären Diskurs. In: </w:t>
      </w:r>
      <w:proofErr w:type="spellStart"/>
      <w:r w:rsidRPr="00943E51">
        <w:rPr>
          <w:rFonts w:ascii="Arial Unicode MS" w:eastAsia="Arial Unicode MS" w:hAnsi="Arial Unicode MS" w:cs="Arial Unicode MS"/>
          <w:sz w:val="18"/>
          <w:szCs w:val="18"/>
        </w:rPr>
        <w:t>Ders</w:t>
      </w:r>
      <w:proofErr w:type="spellEnd"/>
      <w:r w:rsidRPr="00943E51">
        <w:rPr>
          <w:rFonts w:ascii="Arial Unicode MS" w:eastAsia="Arial Unicode MS" w:hAnsi="Arial Unicode MS" w:cs="Arial Unicode MS"/>
          <w:sz w:val="18"/>
          <w:szCs w:val="18"/>
        </w:rPr>
        <w:t>. (</w:t>
      </w:r>
      <w:proofErr w:type="spellStart"/>
      <w:r w:rsidRPr="00943E51">
        <w:rPr>
          <w:rFonts w:ascii="Arial Unicode MS" w:eastAsia="Arial Unicode MS" w:hAnsi="Arial Unicode MS" w:cs="Arial Unicode MS"/>
          <w:sz w:val="18"/>
          <w:szCs w:val="18"/>
        </w:rPr>
        <w:t>Hg</w:t>
      </w:r>
      <w:proofErr w:type="spellEnd"/>
      <w:r w:rsidRPr="00943E51">
        <w:rPr>
          <w:rFonts w:ascii="Arial Unicode MS" w:eastAsia="Arial Unicode MS" w:hAnsi="Arial Unicode MS" w:cs="Arial Unicode MS"/>
          <w:sz w:val="18"/>
          <w:szCs w:val="18"/>
        </w:rPr>
        <w:t xml:space="preserve">.): Der Diskurs des Radikalen </w:t>
      </w:r>
      <w:proofErr w:type="spellStart"/>
      <w:r w:rsidRPr="00943E51">
        <w:rPr>
          <w:rFonts w:ascii="Arial Unicode MS" w:eastAsia="Arial Unicode MS" w:hAnsi="Arial Unicode MS" w:cs="Arial Unicode MS"/>
          <w:sz w:val="18"/>
          <w:szCs w:val="18"/>
        </w:rPr>
        <w:t>Konstruktivismus</w:t>
      </w:r>
      <w:proofErr w:type="spellEnd"/>
      <w:r w:rsidRPr="00943E51">
        <w:rPr>
          <w:rFonts w:ascii="Arial Unicode MS" w:eastAsia="Arial Unicode MS" w:hAnsi="Arial Unicode MS" w:cs="Arial Unicode MS"/>
          <w:sz w:val="18"/>
          <w:szCs w:val="18"/>
        </w:rPr>
        <w:t>. 8. Auflage. Frankfurt/ Main: Suhrkamp. (=</w:t>
      </w:r>
      <w:proofErr w:type="spellStart"/>
      <w:r w:rsidRPr="00943E51">
        <w:rPr>
          <w:rFonts w:ascii="Arial Unicode MS" w:eastAsia="Arial Unicode MS" w:hAnsi="Arial Unicode MS" w:cs="Arial Unicode MS"/>
          <w:sz w:val="18"/>
          <w:szCs w:val="18"/>
        </w:rPr>
        <w:t>stw</w:t>
      </w:r>
      <w:proofErr w:type="spellEnd"/>
      <w:r w:rsidRPr="00943E51">
        <w:rPr>
          <w:rFonts w:ascii="Arial Unicode MS" w:eastAsia="Arial Unicode MS" w:hAnsi="Arial Unicode MS" w:cs="Arial Unicode MS"/>
          <w:sz w:val="18"/>
          <w:szCs w:val="18"/>
        </w:rPr>
        <w:t xml:space="preserve"> 636). S. 11-88.</w:t>
      </w:r>
      <w:r>
        <w:rPr>
          <w:rFonts w:ascii="Arial Unicode MS" w:eastAsia="Arial Unicode MS" w:hAnsi="Arial Unicode MS" w:cs="Arial Unicode MS"/>
          <w:sz w:val="18"/>
          <w:szCs w:val="18"/>
        </w:rPr>
        <w:t xml:space="preserve"> Hier S. 34.                                           </w:t>
      </w:r>
    </w:p>
  </w:footnote>
  <w:footnote w:id="18">
    <w:p w:rsidR="00BB7F0D" w:rsidRPr="008D4833" w:rsidRDefault="00BB7F0D" w:rsidP="0087721F">
      <w:pPr>
        <w:spacing w:line="240" w:lineRule="exact"/>
        <w:jc w:val="both"/>
        <w:rPr>
          <w:rFonts w:ascii="Arial Unicode MS" w:eastAsia="Arial Unicode MS" w:hAnsi="Arial Unicode MS" w:cs="Arial Unicode MS"/>
          <w:sz w:val="18"/>
          <w:szCs w:val="18"/>
        </w:rPr>
      </w:pPr>
      <w:r>
        <w:rPr>
          <w:rStyle w:val="Funotenzeichen"/>
        </w:rPr>
        <w:footnoteRef/>
      </w:r>
      <w:r w:rsidRPr="0041635C">
        <w:rPr>
          <w:rFonts w:ascii="Arial Unicode MS" w:eastAsia="Arial Unicode MS" w:hAnsi="Arial Unicode MS" w:cs="Arial Unicode MS"/>
          <w:sz w:val="18"/>
          <w:szCs w:val="18"/>
        </w:rPr>
        <w:t>Schmidt, Siegfried J.</w:t>
      </w:r>
      <w:r w:rsidRPr="0087721F">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w:t>
      </w:r>
      <w:r w:rsidRPr="0041635C">
        <w:rPr>
          <w:rFonts w:ascii="Arial Unicode MS" w:eastAsia="Arial Unicode MS" w:hAnsi="Arial Unicode MS" w:cs="Arial Unicode MS"/>
          <w:sz w:val="18"/>
          <w:szCs w:val="18"/>
        </w:rPr>
        <w:t>1994</w:t>
      </w:r>
      <w:r>
        <w:rPr>
          <w:rFonts w:ascii="Arial Unicode MS" w:eastAsia="Arial Unicode MS" w:hAnsi="Arial Unicode MS" w:cs="Arial Unicode MS"/>
          <w:sz w:val="18"/>
          <w:szCs w:val="18"/>
        </w:rPr>
        <w:t>)</w:t>
      </w:r>
      <w:r w:rsidRPr="0041635C">
        <w:rPr>
          <w:rFonts w:ascii="Arial Unicode MS" w:eastAsia="Arial Unicode MS" w:hAnsi="Arial Unicode MS" w:cs="Arial Unicode MS"/>
          <w:sz w:val="18"/>
          <w:szCs w:val="18"/>
        </w:rPr>
        <w:t xml:space="preserve">: Chimäre Neurophilosophie oder: Gehirn und Kultur. In: </w:t>
      </w:r>
      <w:proofErr w:type="spellStart"/>
      <w:r w:rsidRPr="0041635C">
        <w:rPr>
          <w:rFonts w:ascii="Arial Unicode MS" w:eastAsia="Arial Unicode MS" w:hAnsi="Arial Unicode MS" w:cs="Arial Unicode MS"/>
          <w:sz w:val="18"/>
          <w:szCs w:val="18"/>
        </w:rPr>
        <w:t>Fedrowitz</w:t>
      </w:r>
      <w:proofErr w:type="spellEnd"/>
      <w:r w:rsidRPr="0041635C">
        <w:rPr>
          <w:rFonts w:ascii="Arial Unicode MS" w:eastAsia="Arial Unicode MS" w:hAnsi="Arial Unicode MS" w:cs="Arial Unicode MS"/>
          <w:sz w:val="18"/>
          <w:szCs w:val="18"/>
        </w:rPr>
        <w:t xml:space="preserve">, Jutta/ </w:t>
      </w:r>
      <w:proofErr w:type="spellStart"/>
      <w:r w:rsidRPr="0041635C">
        <w:rPr>
          <w:rFonts w:ascii="Arial Unicode MS" w:eastAsia="Arial Unicode MS" w:hAnsi="Arial Unicode MS" w:cs="Arial Unicode MS"/>
          <w:sz w:val="18"/>
          <w:szCs w:val="18"/>
        </w:rPr>
        <w:t>Matejovski</w:t>
      </w:r>
      <w:proofErr w:type="spellEnd"/>
      <w:r w:rsidRPr="0041635C">
        <w:rPr>
          <w:rFonts w:ascii="Arial Unicode MS" w:eastAsia="Arial Unicode MS" w:hAnsi="Arial Unicode MS" w:cs="Arial Unicode MS"/>
          <w:sz w:val="18"/>
          <w:szCs w:val="18"/>
        </w:rPr>
        <w:t xml:space="preserve">, Dirk/ Kaiser, Gert (Hgg.): </w:t>
      </w:r>
      <w:proofErr w:type="spellStart"/>
      <w:r w:rsidRPr="0041635C">
        <w:rPr>
          <w:rFonts w:ascii="Arial Unicode MS" w:eastAsia="Arial Unicode MS" w:hAnsi="Arial Unicode MS" w:cs="Arial Unicode MS"/>
          <w:sz w:val="18"/>
          <w:szCs w:val="18"/>
        </w:rPr>
        <w:t>Neuroworlds</w:t>
      </w:r>
      <w:proofErr w:type="spellEnd"/>
      <w:r w:rsidRPr="0041635C">
        <w:rPr>
          <w:rFonts w:ascii="Arial Unicode MS" w:eastAsia="Arial Unicode MS" w:hAnsi="Arial Unicode MS" w:cs="Arial Unicode MS"/>
          <w:sz w:val="18"/>
          <w:szCs w:val="18"/>
        </w:rPr>
        <w:t>. Gehirn – Geist – Kultur. Frankfurt/ Main/ New York: Campus.(= Schriftenreihe des Wissenschaftszentrums Nordrhein-Westfalen 3). S. 60-80.</w:t>
      </w:r>
      <w:r w:rsidRPr="00943E51">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Hier S. 79.</w:t>
      </w:r>
    </w:p>
  </w:footnote>
  <w:footnote w:id="19">
    <w:p w:rsidR="00BB7F0D" w:rsidRDefault="00BB7F0D" w:rsidP="0087721F">
      <w:pPr>
        <w:pStyle w:val="Funotentext"/>
        <w:spacing w:line="240" w:lineRule="exact"/>
      </w:pPr>
      <w:r>
        <w:rPr>
          <w:rStyle w:val="Funotenzeichen"/>
        </w:rPr>
        <w:footnoteRef/>
      </w:r>
      <w:r>
        <w:t xml:space="preserve"> </w:t>
      </w:r>
      <w:r>
        <w:rPr>
          <w:rFonts w:ascii="Arial Unicode MS" w:eastAsia="Arial Unicode MS" w:hAnsi="Arial Unicode MS" w:cs="Arial Unicode MS"/>
          <w:sz w:val="18"/>
          <w:szCs w:val="18"/>
        </w:rPr>
        <w:t>Vgl. dazu Schmidt, S.J. (20</w:t>
      </w:r>
      <w:r w:rsidRPr="0041635C">
        <w:rPr>
          <w:rFonts w:ascii="Arial Unicode MS" w:eastAsia="Arial Unicode MS" w:hAnsi="Arial Unicode MS" w:cs="Arial Unicode MS"/>
          <w:sz w:val="18"/>
          <w:szCs w:val="18"/>
        </w:rPr>
        <w:t>02</w:t>
      </w:r>
      <w:r>
        <w:rPr>
          <w:rFonts w:ascii="Arial Unicode MS" w:eastAsia="Arial Unicode MS" w:hAnsi="Arial Unicode MS" w:cs="Arial Unicode MS"/>
          <w:sz w:val="18"/>
          <w:szCs w:val="18"/>
        </w:rPr>
        <w:t>)</w:t>
      </w:r>
      <w:r w:rsidRPr="0041635C">
        <w:rPr>
          <w:rFonts w:ascii="Arial Unicode MS" w:eastAsia="Arial Unicode MS" w:hAnsi="Arial Unicode MS" w:cs="Arial Unicode MS"/>
          <w:sz w:val="18"/>
          <w:szCs w:val="18"/>
        </w:rPr>
        <w:t>, 27, der Maturana zitiert</w:t>
      </w:r>
      <w:r>
        <w:rPr>
          <w:rFonts w:ascii="Arial Unicode MS" w:eastAsia="Arial Unicode MS" w:hAnsi="Arial Unicode MS" w:cs="Arial Unicode MS"/>
          <w:sz w:val="18"/>
          <w:szCs w:val="18"/>
        </w:rPr>
        <w:t>.</w:t>
      </w:r>
    </w:p>
  </w:footnote>
  <w:footnote w:id="20">
    <w:p w:rsidR="00BB7F0D" w:rsidRPr="000E13B8" w:rsidRDefault="00BB7F0D" w:rsidP="0087721F">
      <w:pPr>
        <w:pStyle w:val="Funotentext"/>
        <w:spacing w:line="240" w:lineRule="exact"/>
      </w:pPr>
      <w:r>
        <w:rPr>
          <w:rStyle w:val="Funotenzeichen"/>
        </w:rPr>
        <w:footnoteRef/>
      </w:r>
      <w:r w:rsidRPr="000E13B8">
        <w:t xml:space="preserve"> </w:t>
      </w:r>
      <w:r w:rsidRPr="000E13B8">
        <w:rPr>
          <w:rFonts w:ascii="Arial Unicode MS" w:eastAsia="Arial Unicode MS" w:hAnsi="Arial Unicode MS" w:cs="Arial Unicode MS"/>
          <w:sz w:val="18"/>
          <w:szCs w:val="18"/>
        </w:rPr>
        <w:t>Maturana/ Varela (1987), 228.</w:t>
      </w:r>
    </w:p>
  </w:footnote>
  <w:footnote w:id="21">
    <w:p w:rsidR="00BB7F0D" w:rsidRPr="000E13B8" w:rsidRDefault="00BB7F0D" w:rsidP="0087721F">
      <w:pPr>
        <w:pStyle w:val="Funotentext"/>
        <w:spacing w:line="240" w:lineRule="exact"/>
      </w:pPr>
      <w:r>
        <w:rPr>
          <w:rStyle w:val="Funotenzeichen"/>
        </w:rPr>
        <w:footnoteRef/>
      </w:r>
      <w:r w:rsidRPr="000E13B8">
        <w:t xml:space="preserve"> </w:t>
      </w:r>
      <w:r w:rsidRPr="000E13B8">
        <w:rPr>
          <w:rFonts w:ascii="Arial Unicode MS" w:eastAsia="Arial Unicode MS" w:hAnsi="Arial Unicode MS" w:cs="Arial Unicode MS"/>
          <w:sz w:val="18"/>
          <w:szCs w:val="18"/>
        </w:rPr>
        <w:t>Vgl. Schmidt, S.J. (2002), 28.</w:t>
      </w:r>
    </w:p>
  </w:footnote>
  <w:footnote w:id="22">
    <w:p w:rsidR="00BB7F0D" w:rsidRPr="0041635C" w:rsidRDefault="00BB7F0D" w:rsidP="0041635C">
      <w:pPr>
        <w:spacing w:line="240" w:lineRule="exact"/>
        <w:jc w:val="both"/>
        <w:rPr>
          <w:rFonts w:ascii="Garamond" w:hAnsi="Garamond"/>
          <w:sz w:val="24"/>
          <w:szCs w:val="24"/>
        </w:rPr>
      </w:pPr>
      <w:r w:rsidRPr="001370E1">
        <w:rPr>
          <w:rStyle w:val="Funotenzeichen"/>
          <w:rFonts w:ascii="Garamond" w:hAnsi="Garamond"/>
          <w:sz w:val="24"/>
          <w:szCs w:val="24"/>
        </w:rPr>
        <w:footnoteRef/>
      </w:r>
      <w:r>
        <w:rPr>
          <w:rFonts w:ascii="Arial Unicode MS" w:eastAsia="Arial Unicode MS" w:hAnsi="Arial Unicode MS" w:cs="Arial Unicode MS"/>
          <w:sz w:val="18"/>
          <w:szCs w:val="18"/>
        </w:rPr>
        <w:t>V</w:t>
      </w:r>
      <w:r w:rsidRPr="0041635C">
        <w:rPr>
          <w:rFonts w:ascii="Arial Unicode MS" w:eastAsia="Arial Unicode MS" w:hAnsi="Arial Unicode MS" w:cs="Arial Unicode MS"/>
          <w:sz w:val="18"/>
          <w:szCs w:val="18"/>
        </w:rPr>
        <w:t xml:space="preserve">gl. Schmidt, Siegfried J. (2000): Kalte Faszination. Medien. Kultur. Wissenschaft in der Mediengesellschaft. </w:t>
      </w:r>
      <w:proofErr w:type="spellStart"/>
      <w:r w:rsidRPr="0041635C">
        <w:rPr>
          <w:rFonts w:ascii="Arial Unicode MS" w:eastAsia="Arial Unicode MS" w:hAnsi="Arial Unicode MS" w:cs="Arial Unicode MS"/>
          <w:sz w:val="18"/>
          <w:szCs w:val="18"/>
        </w:rPr>
        <w:t>Weilerswist</w:t>
      </w:r>
      <w:proofErr w:type="spellEnd"/>
      <w:r w:rsidRPr="0041635C">
        <w:rPr>
          <w:rFonts w:ascii="Arial Unicode MS" w:eastAsia="Arial Unicode MS" w:hAnsi="Arial Unicode MS" w:cs="Arial Unicode MS"/>
          <w:sz w:val="18"/>
          <w:szCs w:val="18"/>
        </w:rPr>
        <w:t xml:space="preserve">: </w:t>
      </w:r>
      <w:proofErr w:type="spellStart"/>
      <w:r w:rsidRPr="0041635C">
        <w:rPr>
          <w:rFonts w:ascii="Arial Unicode MS" w:eastAsia="Arial Unicode MS" w:hAnsi="Arial Unicode MS" w:cs="Arial Unicode MS"/>
          <w:sz w:val="18"/>
          <w:szCs w:val="18"/>
        </w:rPr>
        <w:t>Velbrück</w:t>
      </w:r>
      <w:proofErr w:type="spellEnd"/>
      <w:r w:rsidRPr="0041635C">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S. 107f.</w:t>
      </w:r>
    </w:p>
  </w:footnote>
  <w:footnote w:id="23">
    <w:p w:rsidR="00BB7F0D" w:rsidRPr="00EC65CD" w:rsidRDefault="00BB7F0D" w:rsidP="00EC65CD">
      <w:pPr>
        <w:pStyle w:val="Funotentext"/>
        <w:spacing w:line="240" w:lineRule="exact"/>
        <w:jc w:val="both"/>
        <w:rPr>
          <w:rFonts w:ascii="Arial Unicode MS" w:eastAsia="Arial Unicode MS" w:hAnsi="Arial Unicode MS" w:cs="Arial Unicode MS"/>
          <w:sz w:val="18"/>
          <w:szCs w:val="18"/>
        </w:rPr>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rPr>
        <w:t xml:space="preserve">Vgl. Berger, Peter L.; </w:t>
      </w:r>
      <w:proofErr w:type="spellStart"/>
      <w:r w:rsidRPr="00EC65CD">
        <w:rPr>
          <w:rFonts w:ascii="Arial Unicode MS" w:eastAsia="Arial Unicode MS" w:hAnsi="Arial Unicode MS" w:cs="Arial Unicode MS"/>
          <w:sz w:val="18"/>
          <w:szCs w:val="18"/>
        </w:rPr>
        <w:t>Luckmann</w:t>
      </w:r>
      <w:proofErr w:type="spellEnd"/>
      <w:r w:rsidRPr="00EC65CD">
        <w:rPr>
          <w:rFonts w:ascii="Arial Unicode MS" w:eastAsia="Arial Unicode MS" w:hAnsi="Arial Unicode MS" w:cs="Arial Unicode MS"/>
          <w:sz w:val="18"/>
          <w:szCs w:val="18"/>
        </w:rPr>
        <w:t xml:space="preserve">, Thomas (2000): Die gesellschaftliche Konstruktion der Wirklichkeit. Eine Theorie der Wissenssoziologie. </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 xml:space="preserve">bersetzung aus dem Amerikanischen von Monika Plessner. 17. Auflage. Frankfurt am Main: Fischer Taschenbuch Verlag. S. 103: </w:t>
      </w:r>
      <w:r w:rsidRPr="00EC65CD">
        <w:rPr>
          <w:rFonts w:ascii="Arial Unicode MS" w:eastAsia="Arial Unicode MS" w:hAnsi="Arial Unicode MS" w:cs="Arial Unicode MS"/>
          <w:i/>
          <w:sz w:val="18"/>
          <w:szCs w:val="18"/>
        </w:rPr>
        <w:t xml:space="preserve">„Die symbolische Sinnwelt ist als die Matrix </w:t>
      </w:r>
      <w:r w:rsidRPr="00EC65CD">
        <w:rPr>
          <w:rFonts w:ascii="Arial Unicode MS" w:eastAsia="Arial Unicode MS" w:hAnsi="Arial Unicode MS" w:cs="Arial Unicode MS"/>
          <w:b/>
          <w:i/>
          <w:sz w:val="18"/>
          <w:szCs w:val="18"/>
        </w:rPr>
        <w:t>aller</w:t>
      </w:r>
      <w:r w:rsidRPr="00EC65CD">
        <w:rPr>
          <w:rFonts w:ascii="Arial Unicode MS" w:eastAsia="Arial Unicode MS" w:hAnsi="Arial Unicode MS" w:cs="Arial Unicode MS"/>
          <w:i/>
          <w:sz w:val="18"/>
          <w:szCs w:val="18"/>
        </w:rPr>
        <w:t xml:space="preserve"> gesellschaftlich objektivierten und subjektiv wirklichen Sinnhaftigkeit zu verstehen.“ </w:t>
      </w:r>
      <w:r w:rsidRPr="00EC65CD">
        <w:rPr>
          <w:rFonts w:ascii="Arial Unicode MS" w:eastAsia="Arial Unicode MS" w:hAnsi="Arial Unicode MS" w:cs="Arial Unicode MS"/>
          <w:sz w:val="18"/>
          <w:szCs w:val="18"/>
        </w:rPr>
        <w:t>Hervorhebung durch B./L.; vgl. auch Assmann, Jan (1997): Das kulturelle Ged</w:t>
      </w:r>
      <w:r w:rsidRPr="00EC65CD">
        <w:rPr>
          <w:rFonts w:ascii="Arial Unicode MS" w:eastAsia="Arial Unicode MS" w:hAnsi="Arial Unicode MS" w:cs="Arial Unicode MS" w:hint="eastAsia"/>
          <w:sz w:val="18"/>
          <w:szCs w:val="18"/>
        </w:rPr>
        <w:t>ä</w:t>
      </w:r>
      <w:r w:rsidRPr="00EC65CD">
        <w:rPr>
          <w:rFonts w:ascii="Arial Unicode MS" w:eastAsia="Arial Unicode MS" w:hAnsi="Arial Unicode MS" w:cs="Arial Unicode MS"/>
          <w:sz w:val="18"/>
          <w:szCs w:val="18"/>
        </w:rPr>
        <w:t>chtnis. Schrift, Erinnerung und politische Identit</w:t>
      </w:r>
      <w:r w:rsidRPr="00EC65CD">
        <w:rPr>
          <w:rFonts w:ascii="Arial Unicode MS" w:eastAsia="Arial Unicode MS" w:hAnsi="Arial Unicode MS" w:cs="Arial Unicode MS" w:hint="eastAsia"/>
          <w:sz w:val="18"/>
          <w:szCs w:val="18"/>
        </w:rPr>
        <w:t>ä</w:t>
      </w:r>
      <w:r w:rsidRPr="00EC65CD">
        <w:rPr>
          <w:rFonts w:ascii="Arial Unicode MS" w:eastAsia="Arial Unicode MS" w:hAnsi="Arial Unicode MS" w:cs="Arial Unicode MS"/>
          <w:sz w:val="18"/>
          <w:szCs w:val="18"/>
        </w:rPr>
        <w:t>t in fr</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hen Hochkulturen. 2. Auflage. M</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nchen: Beck. S. 135.</w:t>
      </w:r>
    </w:p>
  </w:footnote>
  <w:footnote w:id="24">
    <w:p w:rsidR="00BB7F0D" w:rsidRPr="00EC65CD" w:rsidRDefault="00BB7F0D" w:rsidP="00EC65CD">
      <w:pPr>
        <w:pStyle w:val="Funotentext"/>
        <w:spacing w:line="240" w:lineRule="exact"/>
        <w:jc w:val="both"/>
        <w:rPr>
          <w:rFonts w:ascii="Arial Unicode MS" w:eastAsia="Arial Unicode MS" w:hAnsi="Arial Unicode MS" w:cs="Arial Unicode MS"/>
          <w:sz w:val="18"/>
          <w:szCs w:val="18"/>
        </w:rPr>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rPr>
        <w:t>Assmann, Jan (1997): Das kulturelle Ged</w:t>
      </w:r>
      <w:r w:rsidRPr="00EC65CD">
        <w:rPr>
          <w:rFonts w:ascii="Arial Unicode MS" w:eastAsia="Arial Unicode MS" w:hAnsi="Arial Unicode MS" w:cs="Arial Unicode MS" w:hint="eastAsia"/>
          <w:sz w:val="18"/>
          <w:szCs w:val="18"/>
        </w:rPr>
        <w:t>ä</w:t>
      </w:r>
      <w:r w:rsidRPr="00EC65CD">
        <w:rPr>
          <w:rFonts w:ascii="Arial Unicode MS" w:eastAsia="Arial Unicode MS" w:hAnsi="Arial Unicode MS" w:cs="Arial Unicode MS"/>
          <w:sz w:val="18"/>
          <w:szCs w:val="18"/>
        </w:rPr>
        <w:t>chtnis. Schrift, Erinnerung und politische Identit</w:t>
      </w:r>
      <w:r w:rsidRPr="00EC65CD">
        <w:rPr>
          <w:rFonts w:ascii="Arial Unicode MS" w:eastAsia="Arial Unicode MS" w:hAnsi="Arial Unicode MS" w:cs="Arial Unicode MS" w:hint="eastAsia"/>
          <w:sz w:val="18"/>
          <w:szCs w:val="18"/>
        </w:rPr>
        <w:t>ä</w:t>
      </w:r>
      <w:r w:rsidRPr="00EC65CD">
        <w:rPr>
          <w:rFonts w:ascii="Arial Unicode MS" w:eastAsia="Arial Unicode MS" w:hAnsi="Arial Unicode MS" w:cs="Arial Unicode MS"/>
          <w:sz w:val="18"/>
          <w:szCs w:val="18"/>
        </w:rPr>
        <w:t>t in fr</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hen Hochkulturen. 2. Auflage. M</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nchen: Beck.</w:t>
      </w:r>
    </w:p>
  </w:footnote>
  <w:footnote w:id="25">
    <w:p w:rsidR="00BB7F0D" w:rsidRPr="00EC65CD" w:rsidRDefault="00BB7F0D" w:rsidP="00EC65CD">
      <w:pPr>
        <w:pStyle w:val="Funotentext"/>
        <w:spacing w:line="240" w:lineRule="exact"/>
        <w:jc w:val="both"/>
        <w:rPr>
          <w:rFonts w:ascii="Arial Unicode MS" w:eastAsia="Arial Unicode MS" w:hAnsi="Arial Unicode MS" w:cs="Arial Unicode MS"/>
          <w:sz w:val="18"/>
          <w:szCs w:val="18"/>
        </w:rPr>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rPr>
        <w:t xml:space="preserve">Seit der Erfindung des Buchdruckes im 15. Jhd. war das wesentlich die Schrift, davor mündliche Überlieferungsketten und danach, also etwa seit dem Ende des 20. Jahrhunderts, die digitalisierten Archive. In eingängigen Termini: von der </w:t>
      </w:r>
      <w:proofErr w:type="spellStart"/>
      <w:r w:rsidRPr="00EC65CD">
        <w:rPr>
          <w:rFonts w:ascii="Arial Unicode MS" w:eastAsia="Arial Unicode MS" w:hAnsi="Arial Unicode MS" w:cs="Arial Unicode MS"/>
          <w:sz w:val="18"/>
          <w:szCs w:val="18"/>
        </w:rPr>
        <w:t>Oralität</w:t>
      </w:r>
      <w:proofErr w:type="spellEnd"/>
      <w:r w:rsidRPr="00EC65CD">
        <w:rPr>
          <w:rFonts w:ascii="Arial Unicode MS" w:eastAsia="Arial Unicode MS" w:hAnsi="Arial Unicode MS" w:cs="Arial Unicode MS"/>
          <w:sz w:val="18"/>
          <w:szCs w:val="18"/>
        </w:rPr>
        <w:t xml:space="preserve"> in die </w:t>
      </w:r>
      <w:proofErr w:type="spellStart"/>
      <w:r w:rsidRPr="00EC65CD">
        <w:rPr>
          <w:rFonts w:ascii="Arial Unicode MS" w:eastAsia="Arial Unicode MS" w:hAnsi="Arial Unicode MS" w:cs="Arial Unicode MS"/>
          <w:sz w:val="18"/>
          <w:szCs w:val="18"/>
        </w:rPr>
        <w:t>Literalität</w:t>
      </w:r>
      <w:proofErr w:type="spellEnd"/>
      <w:r w:rsidRPr="00EC65CD">
        <w:rPr>
          <w:rFonts w:ascii="Arial Unicode MS" w:eastAsia="Arial Unicode MS" w:hAnsi="Arial Unicode MS" w:cs="Arial Unicode MS"/>
          <w:sz w:val="18"/>
          <w:szCs w:val="18"/>
        </w:rPr>
        <w:t xml:space="preserve"> zur </w:t>
      </w:r>
      <w:proofErr w:type="spellStart"/>
      <w:r w:rsidRPr="00EC65CD">
        <w:rPr>
          <w:rFonts w:ascii="Arial Unicode MS" w:eastAsia="Arial Unicode MS" w:hAnsi="Arial Unicode MS" w:cs="Arial Unicode MS"/>
          <w:sz w:val="18"/>
          <w:szCs w:val="18"/>
        </w:rPr>
        <w:t>Digitalität</w:t>
      </w:r>
      <w:proofErr w:type="spellEnd"/>
      <w:r w:rsidRPr="00EC65CD">
        <w:rPr>
          <w:rFonts w:ascii="Arial Unicode MS" w:eastAsia="Arial Unicode MS" w:hAnsi="Arial Unicode MS" w:cs="Arial Unicode MS"/>
          <w:sz w:val="18"/>
          <w:szCs w:val="18"/>
        </w:rPr>
        <w:t>.</w:t>
      </w:r>
    </w:p>
  </w:footnote>
  <w:footnote w:id="26">
    <w:p w:rsidR="00BB7F0D" w:rsidRPr="00EC65CD" w:rsidRDefault="00BB7F0D" w:rsidP="00EC65CD">
      <w:pPr>
        <w:pStyle w:val="Funotentext"/>
        <w:spacing w:line="240" w:lineRule="exact"/>
        <w:jc w:val="both"/>
        <w:rPr>
          <w:rFonts w:ascii="Arial Unicode MS" w:eastAsia="Arial Unicode MS" w:hAnsi="Arial Unicode MS" w:cs="Arial Unicode MS"/>
          <w:sz w:val="18"/>
          <w:szCs w:val="18"/>
        </w:rPr>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rPr>
        <w:t>Hier auf die Diskursanalyse bzw. auf die Machtanalytik Foucaults einzugehen, würden den Rahmen sprengen,</w:t>
      </w:r>
      <w:r>
        <w:rPr>
          <w:rFonts w:ascii="Arial Unicode MS" w:eastAsia="Arial Unicode MS" w:hAnsi="Arial Unicode MS" w:cs="Arial Unicode MS"/>
          <w:sz w:val="18"/>
          <w:szCs w:val="18"/>
        </w:rPr>
        <w:t xml:space="preserve"> siehe</w:t>
      </w:r>
      <w:r w:rsidRPr="00EC65CD">
        <w:rPr>
          <w:rFonts w:ascii="Arial Unicode MS" w:eastAsia="Arial Unicode MS" w:hAnsi="Arial Unicode MS" w:cs="Arial Unicode MS"/>
          <w:sz w:val="18"/>
          <w:szCs w:val="18"/>
        </w:rPr>
        <w:t xml:space="preserve"> etwa Foucault, Michel (2007): Die Ordnung des Diskurses. 10. Auflage. Frankfurt am Main: Fischer-Taschenbuch-Verlag; eine gute Zusammenfassung in: K</w:t>
      </w:r>
      <w:r w:rsidRPr="00EC65CD">
        <w:rPr>
          <w:rFonts w:ascii="Arial Unicode MS" w:eastAsia="Arial Unicode MS" w:hAnsi="Arial Unicode MS" w:cs="Arial Unicode MS" w:hint="eastAsia"/>
          <w:sz w:val="18"/>
          <w:szCs w:val="18"/>
        </w:rPr>
        <w:t>ö</w:t>
      </w:r>
      <w:r w:rsidRPr="00EC65CD">
        <w:rPr>
          <w:rFonts w:ascii="Arial Unicode MS" w:eastAsia="Arial Unicode MS" w:hAnsi="Arial Unicode MS" w:cs="Arial Unicode MS"/>
          <w:sz w:val="18"/>
          <w:szCs w:val="18"/>
        </w:rPr>
        <w:t>gler, Hans Herbert (1994): Michel Foucault. Stuttgart; Weimar: Metzler (Sammlung Metzler, 281). S. 80ff.</w:t>
      </w:r>
    </w:p>
  </w:footnote>
  <w:footnote w:id="27">
    <w:p w:rsidR="00BB7F0D" w:rsidRDefault="00BB7F0D" w:rsidP="00EC65CD">
      <w:pPr>
        <w:pStyle w:val="Funotentext"/>
        <w:spacing w:line="240" w:lineRule="exact"/>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rPr>
        <w:t xml:space="preserve"> http://vispo.com/PRIME/, zuletzt gepr</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ft am 23.07.2013.</w:t>
      </w:r>
    </w:p>
  </w:footnote>
  <w:footnote w:id="28">
    <w:p w:rsidR="00BB7F0D" w:rsidRPr="00EC65CD" w:rsidRDefault="00BB7F0D" w:rsidP="00EC65CD">
      <w:pPr>
        <w:pStyle w:val="Funotentext"/>
        <w:spacing w:line="240" w:lineRule="exact"/>
        <w:jc w:val="both"/>
        <w:rPr>
          <w:rFonts w:ascii="Arial Unicode MS" w:eastAsia="Arial Unicode MS" w:hAnsi="Arial Unicode MS" w:cs="Arial Unicode MS"/>
          <w:sz w:val="18"/>
          <w:szCs w:val="18"/>
        </w:rPr>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rPr>
        <w:t xml:space="preserve"> http://vispo.com/PRIME/leohn1.pdf, zuletzt gepr</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ft am 23.07.2013.</w:t>
      </w:r>
    </w:p>
  </w:footnote>
  <w:footnote w:id="29">
    <w:p w:rsidR="00BB7F0D" w:rsidRPr="00B26D05" w:rsidRDefault="00BB7F0D" w:rsidP="00EC65CD">
      <w:pPr>
        <w:pStyle w:val="Funotentext"/>
        <w:spacing w:line="240" w:lineRule="exact"/>
        <w:jc w:val="both"/>
        <w:rPr>
          <w:rFonts w:ascii="Arial Unicode MS" w:eastAsia="Arial Unicode MS" w:hAnsi="Arial Unicode MS" w:cs="Arial Unicode MS"/>
          <w:sz w:val="18"/>
          <w:szCs w:val="18"/>
          <w:lang w:val="en-GB"/>
        </w:rPr>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rPr>
        <w:t xml:space="preserve"> Etwa in Frankreich, um das Verhältnis zwischen muslimischen und nicht-muslimischen Bevölkerungsteilen zu verbessern; vgl. Chen, Joanna: </w:t>
      </w:r>
      <w:proofErr w:type="spellStart"/>
      <w:r w:rsidRPr="00EC65CD">
        <w:rPr>
          <w:rFonts w:ascii="Arial Unicode MS" w:eastAsia="Arial Unicode MS" w:hAnsi="Arial Unicode MS" w:cs="Arial Unicode MS"/>
          <w:sz w:val="18"/>
          <w:szCs w:val="18"/>
        </w:rPr>
        <w:t>To</w:t>
      </w:r>
      <w:proofErr w:type="spellEnd"/>
      <w:r w:rsidRPr="00EC65CD">
        <w:rPr>
          <w:rFonts w:ascii="Arial Unicode MS" w:eastAsia="Arial Unicode MS" w:hAnsi="Arial Unicode MS" w:cs="Arial Unicode MS"/>
          <w:sz w:val="18"/>
          <w:szCs w:val="18"/>
        </w:rPr>
        <w:t xml:space="preserve"> </w:t>
      </w:r>
      <w:proofErr w:type="spellStart"/>
      <w:r w:rsidRPr="00EC65CD">
        <w:rPr>
          <w:rFonts w:ascii="Arial Unicode MS" w:eastAsia="Arial Unicode MS" w:hAnsi="Arial Unicode MS" w:cs="Arial Unicode MS"/>
          <w:sz w:val="18"/>
          <w:szCs w:val="18"/>
        </w:rPr>
        <w:t>Get</w:t>
      </w:r>
      <w:proofErr w:type="spellEnd"/>
      <w:r w:rsidRPr="00EC65CD">
        <w:rPr>
          <w:rFonts w:ascii="Arial Unicode MS" w:eastAsia="Arial Unicode MS" w:hAnsi="Arial Unicode MS" w:cs="Arial Unicode MS"/>
          <w:sz w:val="18"/>
          <w:szCs w:val="18"/>
        </w:rPr>
        <w:t xml:space="preserve"> on </w:t>
      </w:r>
      <w:proofErr w:type="spellStart"/>
      <w:r w:rsidRPr="00EC65CD">
        <w:rPr>
          <w:rFonts w:ascii="Arial Unicode MS" w:eastAsia="Arial Unicode MS" w:hAnsi="Arial Unicode MS" w:cs="Arial Unicode MS"/>
          <w:sz w:val="18"/>
          <w:szCs w:val="18"/>
        </w:rPr>
        <w:t>the</w:t>
      </w:r>
      <w:proofErr w:type="spellEnd"/>
      <w:r w:rsidRPr="00EC65CD">
        <w:rPr>
          <w:rFonts w:ascii="Arial Unicode MS" w:eastAsia="Arial Unicode MS" w:hAnsi="Arial Unicode MS" w:cs="Arial Unicode MS"/>
          <w:sz w:val="18"/>
          <w:szCs w:val="18"/>
        </w:rPr>
        <w:t xml:space="preserve"> Same Page. Newsweek 13.08.2007. </w:t>
      </w:r>
      <w:r w:rsidRPr="007D3D62">
        <w:rPr>
          <w:rFonts w:ascii="Arial Unicode MS" w:eastAsia="Arial Unicode MS" w:hAnsi="Arial Unicode MS" w:cs="Arial Unicode MS"/>
          <w:sz w:val="18"/>
          <w:szCs w:val="18"/>
        </w:rPr>
        <w:t>http://vispo.com</w:t>
      </w:r>
      <w:r>
        <w:rPr>
          <w:rFonts w:ascii="Arial Unicode MS" w:eastAsia="Arial Unicode MS" w:hAnsi="Arial Unicode MS" w:cs="Arial Unicode MS"/>
          <w:sz w:val="18"/>
          <w:szCs w:val="18"/>
        </w:rPr>
        <w:t xml:space="preserve"> </w:t>
      </w:r>
      <w:r w:rsidRPr="00EC65CD">
        <w:rPr>
          <w:rFonts w:ascii="Arial Unicode MS" w:eastAsia="Arial Unicode MS" w:hAnsi="Arial Unicode MS" w:cs="Arial Unicode MS"/>
          <w:sz w:val="18"/>
          <w:szCs w:val="18"/>
        </w:rPr>
        <w:t>/PRIME/newsweek.htm</w:t>
      </w:r>
      <w:r>
        <w:rPr>
          <w:rFonts w:ascii="Arial Unicode MS" w:eastAsia="Arial Unicode MS" w:hAnsi="Arial Unicode MS" w:cs="Arial Unicode MS"/>
          <w:sz w:val="18"/>
          <w:szCs w:val="18"/>
        </w:rPr>
        <w:t>,</w:t>
      </w:r>
      <w:r w:rsidRPr="00EC65CD">
        <w:rPr>
          <w:rFonts w:ascii="Arial Unicode MS" w:eastAsia="Arial Unicode MS" w:hAnsi="Arial Unicode MS" w:cs="Arial Unicode MS"/>
          <w:sz w:val="18"/>
          <w:szCs w:val="18"/>
        </w:rPr>
        <w:t xml:space="preserve"> zuletzt gepr</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ft am 23.07.2013.</w:t>
      </w:r>
      <w:r>
        <w:rPr>
          <w:rFonts w:ascii="Arial Unicode MS" w:eastAsia="Arial Unicode MS" w:hAnsi="Arial Unicode MS" w:cs="Arial Unicode MS"/>
          <w:sz w:val="18"/>
          <w:szCs w:val="18"/>
        </w:rPr>
        <w:t xml:space="preserve"> </w:t>
      </w:r>
      <w:r w:rsidRPr="00EC65CD">
        <w:rPr>
          <w:rFonts w:ascii="Arial Unicode MS" w:eastAsia="Arial Unicode MS" w:hAnsi="Arial Unicode MS" w:cs="Arial Unicode MS"/>
          <w:sz w:val="18"/>
          <w:szCs w:val="18"/>
        </w:rPr>
        <w:t>Dazu auch: Wintersteiner, Werner; Graf, Wilfried (2013): Kulturwissenschaft, Gewalt und Widerstand Prolegomena zu einer kulturwissenschaftlichen Friedensforschung. Online verf</w:t>
      </w:r>
      <w:r w:rsidRPr="00EC65CD">
        <w:rPr>
          <w:rFonts w:ascii="Arial Unicode MS" w:eastAsia="Arial Unicode MS" w:hAnsi="Arial Unicode MS" w:cs="Arial Unicode MS" w:hint="eastAsia"/>
          <w:sz w:val="18"/>
          <w:szCs w:val="18"/>
        </w:rPr>
        <w:t>ü</w:t>
      </w:r>
      <w:r w:rsidRPr="00EC65CD">
        <w:rPr>
          <w:rFonts w:ascii="Arial Unicode MS" w:eastAsia="Arial Unicode MS" w:hAnsi="Arial Unicode MS" w:cs="Arial Unicode MS"/>
          <w:sz w:val="18"/>
          <w:szCs w:val="18"/>
        </w:rPr>
        <w:t xml:space="preserve">gbar unter </w:t>
      </w:r>
      <w:r w:rsidRPr="00D47894">
        <w:rPr>
          <w:rFonts w:ascii="Arial Unicode MS" w:eastAsia="Arial Unicode MS" w:hAnsi="Arial Unicode MS" w:cs="Arial Unicode MS"/>
          <w:sz w:val="18"/>
          <w:szCs w:val="18"/>
        </w:rPr>
        <w:t>http://www.afk-web.de/fileadmin/afk-web.de/data/zentral/</w:t>
      </w:r>
      <w:r>
        <w:rPr>
          <w:rFonts w:ascii="Arial Unicode MS" w:eastAsia="Arial Unicode MS" w:hAnsi="Arial Unicode MS" w:cs="Arial Unicode MS"/>
          <w:sz w:val="18"/>
          <w:szCs w:val="18"/>
        </w:rPr>
        <w:t xml:space="preserve"> </w:t>
      </w:r>
      <w:r w:rsidRPr="00EC65CD">
        <w:rPr>
          <w:rFonts w:ascii="Arial Unicode MS" w:eastAsia="Arial Unicode MS" w:hAnsi="Arial Unicode MS" w:cs="Arial Unicode MS"/>
          <w:sz w:val="18"/>
          <w:szCs w:val="18"/>
        </w:rPr>
        <w:t>dokumente/AFK-Kolloqium_2012/Paperroom_2012/Wintersteiner-Graf_Paper.pdf, zuletzt aktualisiert am 23.07.2013.</w:t>
      </w:r>
      <w:r>
        <w:rPr>
          <w:rFonts w:ascii="Arial Unicode MS" w:eastAsia="Arial Unicode MS" w:hAnsi="Arial Unicode MS" w:cs="Arial Unicode MS"/>
          <w:sz w:val="18"/>
          <w:szCs w:val="18"/>
        </w:rPr>
        <w:t xml:space="preserve"> </w:t>
      </w:r>
      <w:r w:rsidRPr="00B26D05">
        <w:rPr>
          <w:rFonts w:ascii="Arial Unicode MS" w:eastAsia="Arial Unicode MS" w:hAnsi="Arial Unicode MS" w:cs="Arial Unicode MS"/>
          <w:sz w:val="18"/>
          <w:szCs w:val="18"/>
          <w:lang w:val="en-GB"/>
        </w:rPr>
        <w:t>S. 23.</w:t>
      </w:r>
    </w:p>
  </w:footnote>
  <w:footnote w:id="30">
    <w:p w:rsidR="00BB7F0D" w:rsidRPr="00EC65CD" w:rsidRDefault="00BB7F0D" w:rsidP="00EC65CD">
      <w:pPr>
        <w:pStyle w:val="Funotentext"/>
        <w:spacing w:line="240" w:lineRule="exact"/>
        <w:rPr>
          <w:rFonts w:ascii="Arial Unicode MS" w:eastAsia="Arial Unicode MS" w:hAnsi="Arial Unicode MS" w:cs="Arial Unicode MS"/>
          <w:sz w:val="18"/>
          <w:szCs w:val="18"/>
          <w:lang w:val="en-GB"/>
        </w:rPr>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lang w:val="en-GB"/>
        </w:rPr>
        <w:t xml:space="preserve"> Butler, Judith P. (2010): Frames of </w:t>
      </w:r>
      <w:r>
        <w:rPr>
          <w:rFonts w:ascii="Arial Unicode MS" w:eastAsia="Arial Unicode MS" w:hAnsi="Arial Unicode MS" w:cs="Arial Unicode MS"/>
          <w:sz w:val="18"/>
          <w:szCs w:val="18"/>
          <w:lang w:val="en-GB"/>
        </w:rPr>
        <w:t>W</w:t>
      </w:r>
      <w:r w:rsidRPr="00EC65CD">
        <w:rPr>
          <w:rFonts w:ascii="Arial Unicode MS" w:eastAsia="Arial Unicode MS" w:hAnsi="Arial Unicode MS" w:cs="Arial Unicode MS"/>
          <w:sz w:val="18"/>
          <w:szCs w:val="18"/>
          <w:lang w:val="en-GB"/>
        </w:rPr>
        <w:t>ar. When Is Life Grievable? London, New York: Verso.</w:t>
      </w:r>
    </w:p>
  </w:footnote>
  <w:footnote w:id="31">
    <w:p w:rsidR="00BB7F0D" w:rsidRPr="00EC65CD" w:rsidRDefault="00BB7F0D" w:rsidP="00EC65CD">
      <w:pPr>
        <w:pStyle w:val="Funotentext"/>
        <w:spacing w:line="240" w:lineRule="exact"/>
        <w:rPr>
          <w:rFonts w:ascii="Arial Unicode MS" w:eastAsia="Arial Unicode MS" w:hAnsi="Arial Unicode MS" w:cs="Arial Unicode MS"/>
          <w:sz w:val="18"/>
          <w:szCs w:val="18"/>
          <w:lang w:val="en-GB"/>
        </w:rPr>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lang w:val="en-GB"/>
        </w:rPr>
        <w:t xml:space="preserve"> </w:t>
      </w:r>
      <w:proofErr w:type="spellStart"/>
      <w:proofErr w:type="gramStart"/>
      <w:r w:rsidRPr="00EC65CD">
        <w:rPr>
          <w:rFonts w:ascii="Arial Unicode MS" w:eastAsia="Arial Unicode MS" w:hAnsi="Arial Unicode MS" w:cs="Arial Unicode MS"/>
          <w:sz w:val="18"/>
          <w:szCs w:val="18"/>
          <w:lang w:val="en-GB"/>
        </w:rPr>
        <w:t>Ebda</w:t>
      </w:r>
      <w:proofErr w:type="spellEnd"/>
      <w:r w:rsidRPr="00EC65CD">
        <w:rPr>
          <w:rFonts w:ascii="Arial Unicode MS" w:eastAsia="Arial Unicode MS" w:hAnsi="Arial Unicode MS" w:cs="Arial Unicode MS"/>
          <w:sz w:val="18"/>
          <w:szCs w:val="18"/>
          <w:lang w:val="en-GB"/>
        </w:rPr>
        <w:t>.</w:t>
      </w:r>
      <w:proofErr w:type="gramEnd"/>
      <w:r w:rsidRPr="00EC65CD">
        <w:rPr>
          <w:rFonts w:ascii="Arial Unicode MS" w:eastAsia="Arial Unicode MS" w:hAnsi="Arial Unicode MS" w:cs="Arial Unicode MS"/>
          <w:sz w:val="18"/>
          <w:szCs w:val="18"/>
          <w:lang w:val="en-GB"/>
        </w:rPr>
        <w:t xml:space="preserve"> S. 22.</w:t>
      </w:r>
    </w:p>
  </w:footnote>
  <w:footnote w:id="32">
    <w:p w:rsidR="00BB7F0D" w:rsidRPr="00EC65CD" w:rsidRDefault="00BB7F0D" w:rsidP="00EC65CD">
      <w:pPr>
        <w:pStyle w:val="Funotentext"/>
        <w:spacing w:line="240" w:lineRule="exact"/>
        <w:jc w:val="both"/>
        <w:rPr>
          <w:rFonts w:ascii="Arial Unicode MS" w:eastAsia="Arial Unicode MS" w:hAnsi="Arial Unicode MS" w:cs="Arial Unicode MS"/>
          <w:sz w:val="18"/>
          <w:szCs w:val="18"/>
          <w:lang w:val="en-GB"/>
        </w:rPr>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lang w:val="en-GB"/>
        </w:rPr>
        <w:t xml:space="preserve"> “</w:t>
      </w:r>
      <w:r w:rsidRPr="00EC65CD">
        <w:rPr>
          <w:rFonts w:ascii="Arial Unicode MS" w:eastAsia="Arial Unicode MS" w:hAnsi="Arial Unicode MS" w:cs="Arial Unicode MS"/>
          <w:i/>
          <w:sz w:val="18"/>
          <w:szCs w:val="18"/>
          <w:lang w:val="en-GB"/>
        </w:rPr>
        <w:t>Th</w:t>
      </w:r>
      <w:r>
        <w:rPr>
          <w:rFonts w:ascii="Arial Unicode MS" w:eastAsia="Arial Unicode MS" w:hAnsi="Arial Unicode MS" w:cs="Arial Unicode MS"/>
          <w:i/>
          <w:sz w:val="18"/>
          <w:szCs w:val="18"/>
          <w:lang w:val="en-GB"/>
        </w:rPr>
        <w:t>ose we kill are not quite human</w:t>
      </w:r>
      <w:r w:rsidRPr="00EC65CD">
        <w:rPr>
          <w:rFonts w:ascii="Arial Unicode MS" w:eastAsia="Arial Unicode MS" w:hAnsi="Arial Unicode MS" w:cs="Arial Unicode MS"/>
          <w:i/>
          <w:sz w:val="18"/>
          <w:szCs w:val="18"/>
          <w:lang w:val="en-GB"/>
        </w:rPr>
        <w:t>, and not quite alive</w:t>
      </w:r>
      <w:proofErr w:type="gramStart"/>
      <w:r w:rsidRPr="00EC65CD">
        <w:rPr>
          <w:rFonts w:ascii="Arial Unicode MS" w:eastAsia="Arial Unicode MS" w:hAnsi="Arial Unicode MS" w:cs="Arial Unicode MS"/>
          <w:i/>
          <w:sz w:val="18"/>
          <w:szCs w:val="18"/>
          <w:lang w:val="en-GB"/>
        </w:rPr>
        <w:t>”</w:t>
      </w:r>
      <w:r w:rsidRPr="00EC65CD">
        <w:rPr>
          <w:rFonts w:ascii="Arial Unicode MS" w:eastAsia="Arial Unicode MS" w:hAnsi="Arial Unicode MS" w:cs="Arial Unicode MS"/>
          <w:sz w:val="18"/>
          <w:szCs w:val="18"/>
          <w:lang w:val="en-GB"/>
        </w:rPr>
        <w:t xml:space="preserve"> .</w:t>
      </w:r>
      <w:proofErr w:type="gramEnd"/>
      <w:r w:rsidRPr="00EC65CD">
        <w:rPr>
          <w:rFonts w:ascii="Arial Unicode MS" w:eastAsia="Arial Unicode MS" w:hAnsi="Arial Unicode MS" w:cs="Arial Unicode MS"/>
          <w:sz w:val="18"/>
          <w:szCs w:val="18"/>
          <w:lang w:val="en-GB"/>
        </w:rPr>
        <w:t xml:space="preserve"> </w:t>
      </w:r>
      <w:proofErr w:type="spellStart"/>
      <w:r w:rsidRPr="00EC65CD">
        <w:rPr>
          <w:rFonts w:ascii="Arial Unicode MS" w:eastAsia="Arial Unicode MS" w:hAnsi="Arial Unicode MS" w:cs="Arial Unicode MS"/>
          <w:sz w:val="18"/>
          <w:szCs w:val="18"/>
          <w:lang w:val="en-GB"/>
        </w:rPr>
        <w:t>Ebda</w:t>
      </w:r>
      <w:proofErr w:type="spellEnd"/>
      <w:r w:rsidRPr="00EC65CD">
        <w:rPr>
          <w:rFonts w:ascii="Arial Unicode MS" w:eastAsia="Arial Unicode MS" w:hAnsi="Arial Unicode MS" w:cs="Arial Unicode MS"/>
          <w:sz w:val="18"/>
          <w:szCs w:val="18"/>
          <w:lang w:val="en-GB"/>
        </w:rPr>
        <w:t xml:space="preserve"> S. 42.</w:t>
      </w:r>
    </w:p>
  </w:footnote>
  <w:footnote w:id="33">
    <w:p w:rsidR="00BB7F0D" w:rsidRPr="00EC65CD" w:rsidRDefault="00BB7F0D" w:rsidP="00EC65CD">
      <w:pPr>
        <w:pStyle w:val="Funotentext"/>
        <w:spacing w:line="240" w:lineRule="exact"/>
        <w:jc w:val="both"/>
        <w:rPr>
          <w:rFonts w:ascii="Arial Unicode MS" w:eastAsia="Arial Unicode MS" w:hAnsi="Arial Unicode MS" w:cs="Arial Unicode MS"/>
          <w:sz w:val="18"/>
          <w:szCs w:val="18"/>
          <w:lang w:val="en-GB"/>
        </w:rPr>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lang w:val="en-GB"/>
        </w:rPr>
        <w:t xml:space="preserve"> </w:t>
      </w:r>
      <w:proofErr w:type="spellStart"/>
      <w:proofErr w:type="gramStart"/>
      <w:r w:rsidRPr="00EC65CD">
        <w:rPr>
          <w:rFonts w:ascii="Arial Unicode MS" w:eastAsia="Arial Unicode MS" w:hAnsi="Arial Unicode MS" w:cs="Arial Unicode MS"/>
          <w:sz w:val="18"/>
          <w:szCs w:val="18"/>
          <w:lang w:val="en-GB"/>
        </w:rPr>
        <w:t>Ebda</w:t>
      </w:r>
      <w:proofErr w:type="spellEnd"/>
      <w:r w:rsidRPr="00EC65CD">
        <w:rPr>
          <w:rFonts w:ascii="Arial Unicode MS" w:eastAsia="Arial Unicode MS" w:hAnsi="Arial Unicode MS" w:cs="Arial Unicode MS"/>
          <w:sz w:val="18"/>
          <w:szCs w:val="18"/>
          <w:lang w:val="en-GB"/>
        </w:rPr>
        <w:t>.</w:t>
      </w:r>
      <w:proofErr w:type="gramEnd"/>
      <w:r w:rsidRPr="00EC65CD">
        <w:rPr>
          <w:rFonts w:ascii="Arial Unicode MS" w:eastAsia="Arial Unicode MS" w:hAnsi="Arial Unicode MS" w:cs="Arial Unicode MS"/>
          <w:sz w:val="18"/>
          <w:szCs w:val="18"/>
          <w:lang w:val="en-GB"/>
        </w:rPr>
        <w:t xml:space="preserve"> S. 23.</w:t>
      </w:r>
    </w:p>
  </w:footnote>
  <w:footnote w:id="34">
    <w:p w:rsidR="00BB7F0D" w:rsidRPr="00791B93" w:rsidRDefault="00BB7F0D" w:rsidP="00EC65CD">
      <w:pPr>
        <w:pStyle w:val="Funotentext"/>
        <w:spacing w:line="240" w:lineRule="exact"/>
        <w:rPr>
          <w:lang w:val="en-GB"/>
        </w:rPr>
      </w:pPr>
      <w:r w:rsidRPr="00EC65CD">
        <w:rPr>
          <w:rStyle w:val="Funotenzeichen"/>
          <w:rFonts w:ascii="Arial Unicode MS" w:eastAsia="Arial Unicode MS" w:hAnsi="Arial Unicode MS" w:cs="Arial Unicode MS"/>
          <w:sz w:val="18"/>
          <w:szCs w:val="18"/>
        </w:rPr>
        <w:footnoteRef/>
      </w:r>
      <w:r w:rsidRPr="00EC65CD">
        <w:rPr>
          <w:rFonts w:ascii="Arial Unicode MS" w:eastAsia="Arial Unicode MS" w:hAnsi="Arial Unicode MS" w:cs="Arial Unicode MS"/>
          <w:sz w:val="18"/>
          <w:szCs w:val="18"/>
          <w:lang w:val="en-GB"/>
        </w:rPr>
        <w:t xml:space="preserve"> </w:t>
      </w:r>
      <w:proofErr w:type="spellStart"/>
      <w:proofErr w:type="gramStart"/>
      <w:r w:rsidRPr="00EC65CD">
        <w:rPr>
          <w:rFonts w:ascii="Arial Unicode MS" w:eastAsia="Arial Unicode MS" w:hAnsi="Arial Unicode MS" w:cs="Arial Unicode MS"/>
          <w:sz w:val="18"/>
          <w:szCs w:val="18"/>
          <w:lang w:val="en-GB"/>
        </w:rPr>
        <w:t>Ebda</w:t>
      </w:r>
      <w:proofErr w:type="spellEnd"/>
      <w:r w:rsidRPr="00EC65CD">
        <w:rPr>
          <w:rFonts w:ascii="Arial Unicode MS" w:eastAsia="Arial Unicode MS" w:hAnsi="Arial Unicode MS" w:cs="Arial Unicode MS"/>
          <w:sz w:val="18"/>
          <w:szCs w:val="18"/>
          <w:lang w:val="en-GB"/>
        </w:rPr>
        <w:t>.</w:t>
      </w:r>
      <w:proofErr w:type="gramEnd"/>
      <w:r w:rsidRPr="00EC65CD">
        <w:rPr>
          <w:rFonts w:ascii="Arial Unicode MS" w:eastAsia="Arial Unicode MS" w:hAnsi="Arial Unicode MS" w:cs="Arial Unicode MS"/>
          <w:sz w:val="18"/>
          <w:szCs w:val="18"/>
          <w:lang w:val="en-GB"/>
        </w:rPr>
        <w:t xml:space="preserve"> S. XIX.</w:t>
      </w:r>
    </w:p>
  </w:footnote>
  <w:footnote w:id="35">
    <w:p w:rsidR="00BB7F0D" w:rsidRPr="007D3D62" w:rsidRDefault="00BB7F0D" w:rsidP="00706D28">
      <w:pPr>
        <w:pStyle w:val="Funotentext"/>
        <w:spacing w:line="240" w:lineRule="exact"/>
        <w:jc w:val="both"/>
        <w:rPr>
          <w:rFonts w:ascii="Arial Unicode MS" w:eastAsia="Arial Unicode MS" w:hAnsi="Arial Unicode MS" w:cs="Arial Unicode MS"/>
          <w:sz w:val="18"/>
          <w:szCs w:val="18"/>
        </w:rPr>
      </w:pPr>
      <w:r w:rsidRPr="007D3D62">
        <w:rPr>
          <w:rStyle w:val="Funotenzeichen"/>
          <w:rFonts w:ascii="Arial Unicode MS" w:eastAsia="Arial Unicode MS" w:hAnsi="Arial Unicode MS" w:cs="Arial Unicode MS"/>
          <w:sz w:val="18"/>
          <w:szCs w:val="18"/>
        </w:rPr>
        <w:footnoteRef/>
      </w:r>
      <w:r w:rsidRPr="007D3D62">
        <w:rPr>
          <w:rFonts w:ascii="Arial Unicode MS" w:eastAsia="Arial Unicode MS" w:hAnsi="Arial Unicode MS" w:cs="Arial Unicode MS"/>
          <w:sz w:val="18"/>
          <w:szCs w:val="18"/>
        </w:rPr>
        <w:t xml:space="preserve"> Ebda. S. 167.</w:t>
      </w:r>
    </w:p>
  </w:footnote>
  <w:footnote w:id="36">
    <w:p w:rsidR="00BB7F0D" w:rsidRDefault="00BB7F0D" w:rsidP="00706D28">
      <w:pPr>
        <w:pStyle w:val="Funotentext"/>
        <w:spacing w:line="240" w:lineRule="exact"/>
        <w:jc w:val="both"/>
      </w:pPr>
      <w:r w:rsidRPr="007D3D62">
        <w:rPr>
          <w:rStyle w:val="Funotenzeichen"/>
          <w:rFonts w:ascii="Arial Unicode MS" w:eastAsia="Arial Unicode MS" w:hAnsi="Arial Unicode MS" w:cs="Arial Unicode MS"/>
          <w:sz w:val="18"/>
          <w:szCs w:val="18"/>
        </w:rPr>
        <w:footnoteRef/>
      </w:r>
      <w:r w:rsidRPr="007D3D62">
        <w:rPr>
          <w:rFonts w:ascii="Arial Unicode MS" w:eastAsia="Arial Unicode MS" w:hAnsi="Arial Unicode MS" w:cs="Arial Unicode MS"/>
          <w:sz w:val="18"/>
          <w:szCs w:val="18"/>
        </w:rPr>
        <w:t xml:space="preserve"> Aktoren ist hier und im Folgenden genderneutral zu verstehen.</w:t>
      </w:r>
    </w:p>
  </w:footnote>
  <w:footnote w:id="37">
    <w:p w:rsidR="00BB7F0D" w:rsidRDefault="00BB7F0D" w:rsidP="00706D28">
      <w:pPr>
        <w:pStyle w:val="Funotentext"/>
        <w:spacing w:line="240" w:lineRule="exact"/>
        <w:jc w:val="both"/>
      </w:pPr>
      <w:r>
        <w:rPr>
          <w:rStyle w:val="Funotenzeichen"/>
        </w:rPr>
        <w:footnoteRef/>
      </w:r>
      <w:r>
        <w:t xml:space="preserve"> Vgl. </w:t>
      </w:r>
      <w:proofErr w:type="spellStart"/>
      <w:r>
        <w:rPr>
          <w:rFonts w:ascii="Arial Unicode MS" w:eastAsia="Arial Unicode MS" w:hAnsi="Arial Unicode MS" w:cs="Arial Unicode MS"/>
          <w:sz w:val="18"/>
          <w:szCs w:val="18"/>
        </w:rPr>
        <w:t>Glasl</w:t>
      </w:r>
      <w:proofErr w:type="spellEnd"/>
      <w:r>
        <w:rPr>
          <w:rFonts w:ascii="Arial Unicode MS" w:eastAsia="Arial Unicode MS" w:hAnsi="Arial Unicode MS" w:cs="Arial Unicode MS"/>
          <w:sz w:val="18"/>
          <w:szCs w:val="18"/>
        </w:rPr>
        <w:t>, Friedrich (2011): Konfliktmanagement. Ein Handbuch f</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r F</w:t>
      </w:r>
      <w:r>
        <w:rPr>
          <w:rFonts w:ascii="Arial Unicode MS" w:eastAsia="Arial Unicode MS" w:hAnsi="Arial Unicode MS" w:cs="Arial Unicode MS" w:hint="eastAsia"/>
          <w:sz w:val="18"/>
          <w:szCs w:val="18"/>
        </w:rPr>
        <w:t>ü</w:t>
      </w:r>
      <w:r>
        <w:rPr>
          <w:rFonts w:ascii="Arial Unicode MS" w:eastAsia="Arial Unicode MS" w:hAnsi="Arial Unicode MS" w:cs="Arial Unicode MS"/>
          <w:sz w:val="18"/>
          <w:szCs w:val="18"/>
        </w:rPr>
        <w:t>hrungskr</w:t>
      </w:r>
      <w:r>
        <w:rPr>
          <w:rFonts w:ascii="Arial Unicode MS" w:eastAsia="Arial Unicode MS" w:hAnsi="Arial Unicode MS" w:cs="Arial Unicode MS" w:hint="eastAsia"/>
          <w:sz w:val="18"/>
          <w:szCs w:val="18"/>
        </w:rPr>
        <w:t>ä</w:t>
      </w:r>
      <w:r>
        <w:rPr>
          <w:rFonts w:ascii="Arial Unicode MS" w:eastAsia="Arial Unicode MS" w:hAnsi="Arial Unicode MS" w:cs="Arial Unicode MS"/>
          <w:sz w:val="18"/>
          <w:szCs w:val="18"/>
        </w:rPr>
        <w:t>fte, Beraterinnen und Berater. 10. Aufl. Bern: Haupt (Organisationsentwicklung in der Praxis, 2).</w:t>
      </w:r>
    </w:p>
  </w:footnote>
  <w:footnote w:id="38">
    <w:p w:rsidR="00BB7F0D" w:rsidRDefault="00BB7F0D" w:rsidP="00706D28">
      <w:pPr>
        <w:pStyle w:val="Funotentext"/>
        <w:spacing w:line="240" w:lineRule="exact"/>
        <w:jc w:val="both"/>
      </w:pPr>
      <w:r>
        <w:rPr>
          <w:rStyle w:val="Funotenzeichen"/>
        </w:rPr>
        <w:footnoteRef/>
      </w:r>
      <w:r>
        <w:t xml:space="preserve"> Was spätestens seit Austin (1962) ein Gemeinplatz sein sollte; vgl. </w:t>
      </w:r>
      <w:r>
        <w:rPr>
          <w:rFonts w:ascii="Arial Unicode MS" w:eastAsia="Arial Unicode MS" w:hAnsi="Arial Unicode MS" w:cs="Arial Unicode MS"/>
          <w:sz w:val="18"/>
          <w:szCs w:val="18"/>
        </w:rPr>
        <w:t xml:space="preserve">Austin, John </w:t>
      </w:r>
      <w:proofErr w:type="spellStart"/>
      <w:r>
        <w:rPr>
          <w:rFonts w:ascii="Arial Unicode MS" w:eastAsia="Arial Unicode MS" w:hAnsi="Arial Unicode MS" w:cs="Arial Unicode MS"/>
          <w:sz w:val="18"/>
          <w:szCs w:val="18"/>
        </w:rPr>
        <w:t>Langshaw</w:t>
      </w:r>
      <w:proofErr w:type="spellEnd"/>
      <w:r>
        <w:rPr>
          <w:rFonts w:ascii="Arial Unicode MS" w:eastAsia="Arial Unicode MS" w:hAnsi="Arial Unicode MS" w:cs="Arial Unicode MS"/>
          <w:sz w:val="18"/>
          <w:szCs w:val="18"/>
        </w:rPr>
        <w:t xml:space="preserve"> (2010): Zur Theorie der Sprechakte. </w:t>
      </w:r>
      <w:proofErr w:type="gramStart"/>
      <w:r w:rsidRPr="00B26D05">
        <w:rPr>
          <w:rFonts w:ascii="Arial Unicode MS" w:eastAsia="Arial Unicode MS" w:hAnsi="Arial Unicode MS" w:cs="Arial Unicode MS"/>
          <w:sz w:val="18"/>
          <w:szCs w:val="18"/>
          <w:lang w:val="en-GB"/>
        </w:rPr>
        <w:t>(How to Do Things with Words).</w:t>
      </w:r>
      <w:proofErr w:type="gramEnd"/>
      <w:r w:rsidRPr="00B26D05">
        <w:rPr>
          <w:rFonts w:ascii="Arial Unicode MS" w:eastAsia="Arial Unicode MS" w:hAnsi="Arial Unicode MS" w:cs="Arial Unicode MS"/>
          <w:sz w:val="18"/>
          <w:szCs w:val="18"/>
          <w:lang w:val="en-GB"/>
        </w:rPr>
        <w:t xml:space="preserve"> </w:t>
      </w:r>
      <w:proofErr w:type="spellStart"/>
      <w:proofErr w:type="gramStart"/>
      <w:r w:rsidRPr="005154C4">
        <w:rPr>
          <w:rFonts w:ascii="Arial Unicode MS" w:eastAsia="Arial Unicode MS" w:hAnsi="Arial Unicode MS" w:cs="Arial Unicode MS" w:hint="eastAsia"/>
          <w:sz w:val="18"/>
          <w:szCs w:val="18"/>
          <w:lang w:val="en-GB"/>
        </w:rPr>
        <w:t>Ü</w:t>
      </w:r>
      <w:r w:rsidRPr="005154C4">
        <w:rPr>
          <w:rFonts w:ascii="Arial Unicode MS" w:eastAsia="Arial Unicode MS" w:hAnsi="Arial Unicode MS" w:cs="Arial Unicode MS"/>
          <w:sz w:val="18"/>
          <w:szCs w:val="18"/>
          <w:lang w:val="en-GB"/>
        </w:rPr>
        <w:t>bersetzt</w:t>
      </w:r>
      <w:proofErr w:type="spellEnd"/>
      <w:r w:rsidRPr="005154C4">
        <w:rPr>
          <w:rFonts w:ascii="Arial Unicode MS" w:eastAsia="Arial Unicode MS" w:hAnsi="Arial Unicode MS" w:cs="Arial Unicode MS"/>
          <w:sz w:val="18"/>
          <w:szCs w:val="18"/>
          <w:lang w:val="en-GB"/>
        </w:rPr>
        <w:t xml:space="preserve"> von </w:t>
      </w:r>
      <w:proofErr w:type="spellStart"/>
      <w:r w:rsidRPr="005154C4">
        <w:rPr>
          <w:rFonts w:ascii="Arial Unicode MS" w:eastAsia="Arial Unicode MS" w:hAnsi="Arial Unicode MS" w:cs="Arial Unicode MS"/>
          <w:sz w:val="18"/>
          <w:szCs w:val="18"/>
          <w:lang w:val="en-GB"/>
        </w:rPr>
        <w:t>Eike</w:t>
      </w:r>
      <w:proofErr w:type="spellEnd"/>
      <w:r w:rsidRPr="005154C4">
        <w:rPr>
          <w:rFonts w:ascii="Arial Unicode MS" w:eastAsia="Arial Unicode MS" w:hAnsi="Arial Unicode MS" w:cs="Arial Unicode MS"/>
          <w:sz w:val="18"/>
          <w:szCs w:val="18"/>
          <w:lang w:val="en-GB"/>
        </w:rPr>
        <w:t xml:space="preserve"> von </w:t>
      </w:r>
      <w:proofErr w:type="spellStart"/>
      <w:r w:rsidRPr="005154C4">
        <w:rPr>
          <w:rFonts w:ascii="Arial Unicode MS" w:eastAsia="Arial Unicode MS" w:hAnsi="Arial Unicode MS" w:cs="Arial Unicode MS"/>
          <w:sz w:val="18"/>
          <w:szCs w:val="18"/>
          <w:lang w:val="en-GB"/>
        </w:rPr>
        <w:t>Savigny</w:t>
      </w:r>
      <w:proofErr w:type="spellEnd"/>
      <w:r w:rsidRPr="005154C4">
        <w:rPr>
          <w:rFonts w:ascii="Arial Unicode MS" w:eastAsia="Arial Unicode MS" w:hAnsi="Arial Unicode MS" w:cs="Arial Unicode MS"/>
          <w:sz w:val="18"/>
          <w:szCs w:val="18"/>
          <w:lang w:val="en-GB"/>
        </w:rPr>
        <w:t>.</w:t>
      </w:r>
      <w:proofErr w:type="gramEnd"/>
      <w:r w:rsidRPr="005154C4">
        <w:rPr>
          <w:rFonts w:ascii="Arial Unicode MS" w:eastAsia="Arial Unicode MS" w:hAnsi="Arial Unicode MS" w:cs="Arial Unicode MS"/>
          <w:sz w:val="18"/>
          <w:szCs w:val="18"/>
          <w:lang w:val="en-GB"/>
        </w:rPr>
        <w:t xml:space="preserve"> </w:t>
      </w:r>
      <w:r>
        <w:rPr>
          <w:rFonts w:ascii="Arial Unicode MS" w:eastAsia="Arial Unicode MS" w:hAnsi="Arial Unicode MS" w:cs="Arial Unicode MS"/>
          <w:sz w:val="18"/>
          <w:szCs w:val="18"/>
        </w:rPr>
        <w:t>Stuttgart: Reclam (Reclams Universal-Bibliothek, 9396).</w:t>
      </w:r>
    </w:p>
  </w:footnote>
  <w:footnote w:id="39">
    <w:p w:rsidR="00BB7F0D" w:rsidRDefault="00BB7F0D" w:rsidP="007D3D62">
      <w:pPr>
        <w:pStyle w:val="Funotentext"/>
        <w:spacing w:line="240" w:lineRule="exact"/>
        <w:jc w:val="both"/>
      </w:pPr>
      <w:r>
        <w:rPr>
          <w:rStyle w:val="Funotenzeichen"/>
        </w:rPr>
        <w:footnoteRef/>
      </w:r>
      <w:r>
        <w:t xml:space="preserve"> Vgl. </w:t>
      </w:r>
      <w:r>
        <w:rPr>
          <w:rFonts w:ascii="Arial Unicode MS" w:eastAsia="Arial Unicode MS" w:hAnsi="Arial Unicode MS" w:cs="Arial Unicode MS"/>
          <w:sz w:val="18"/>
          <w:szCs w:val="18"/>
        </w:rPr>
        <w:t>Galtung, Johan (2007): Konflikte und Konfliktl</w:t>
      </w:r>
      <w:r>
        <w:rPr>
          <w:rFonts w:ascii="Arial Unicode MS" w:eastAsia="Arial Unicode MS" w:hAnsi="Arial Unicode MS" w:cs="Arial Unicode MS" w:hint="eastAsia"/>
          <w:sz w:val="18"/>
          <w:szCs w:val="18"/>
        </w:rPr>
        <w:t>ö</w:t>
      </w:r>
      <w:r>
        <w:rPr>
          <w:rFonts w:ascii="Arial Unicode MS" w:eastAsia="Arial Unicode MS" w:hAnsi="Arial Unicode MS" w:cs="Arial Unicode MS"/>
          <w:sz w:val="18"/>
          <w:szCs w:val="18"/>
        </w:rPr>
        <w:t xml:space="preserve">sungen. Die </w:t>
      </w:r>
      <w:proofErr w:type="spellStart"/>
      <w:r>
        <w:rPr>
          <w:rFonts w:ascii="Arial Unicode MS" w:eastAsia="Arial Unicode MS" w:hAnsi="Arial Unicode MS" w:cs="Arial Unicode MS"/>
          <w:sz w:val="18"/>
          <w:szCs w:val="18"/>
        </w:rPr>
        <w:t>Transcend</w:t>
      </w:r>
      <w:proofErr w:type="spellEnd"/>
      <w:r>
        <w:rPr>
          <w:rFonts w:ascii="Arial Unicode MS" w:eastAsia="Arial Unicode MS" w:hAnsi="Arial Unicode MS" w:cs="Arial Unicode MS"/>
          <w:sz w:val="18"/>
          <w:szCs w:val="18"/>
        </w:rPr>
        <w:t xml:space="preserve">-Methode und ihre Anwendung. Berlin: </w:t>
      </w:r>
      <w:proofErr w:type="spellStart"/>
      <w:r>
        <w:rPr>
          <w:rFonts w:ascii="Arial Unicode MS" w:eastAsia="Arial Unicode MS" w:hAnsi="Arial Unicode MS" w:cs="Arial Unicode MS"/>
          <w:sz w:val="18"/>
          <w:szCs w:val="18"/>
        </w:rPr>
        <w:t>Homilius</w:t>
      </w:r>
      <w:proofErr w:type="spellEnd"/>
      <w:r>
        <w:rPr>
          <w:rFonts w:ascii="Arial Unicode MS" w:eastAsia="Arial Unicode MS" w:hAnsi="Arial Unicode MS" w:cs="Arial Unicode MS"/>
          <w:sz w:val="18"/>
          <w:szCs w:val="18"/>
        </w:rPr>
        <w:t xml:space="preserve"> (Globale Analysen, 3).</w:t>
      </w:r>
    </w:p>
  </w:footnote>
  <w:footnote w:id="40">
    <w:p w:rsidR="00BB7F0D" w:rsidRPr="007D3D62" w:rsidRDefault="00BB7F0D" w:rsidP="007D3D62">
      <w:pPr>
        <w:pStyle w:val="Funotentext"/>
        <w:spacing w:line="240" w:lineRule="exact"/>
        <w:jc w:val="both"/>
        <w:rPr>
          <w:rFonts w:ascii="Arial Unicode MS" w:eastAsia="Arial Unicode MS" w:hAnsi="Arial Unicode MS" w:cs="Arial Unicode MS"/>
          <w:sz w:val="18"/>
          <w:szCs w:val="18"/>
        </w:rPr>
      </w:pPr>
      <w:r w:rsidRPr="007D3D62">
        <w:rPr>
          <w:rStyle w:val="Funotenzeichen"/>
          <w:rFonts w:ascii="Arial Unicode MS" w:eastAsia="Arial Unicode MS" w:hAnsi="Arial Unicode MS" w:cs="Arial Unicode MS"/>
          <w:sz w:val="18"/>
          <w:szCs w:val="18"/>
        </w:rPr>
        <w:footnoteRef/>
      </w:r>
      <w:r w:rsidRPr="007D3D62">
        <w:rPr>
          <w:rFonts w:ascii="Arial Unicode MS" w:eastAsia="Arial Unicode MS" w:hAnsi="Arial Unicode MS" w:cs="Arial Unicode MS"/>
          <w:sz w:val="18"/>
          <w:szCs w:val="18"/>
        </w:rPr>
        <w:t xml:space="preserve"> Fisher, Roger; </w:t>
      </w:r>
      <w:proofErr w:type="spellStart"/>
      <w:r w:rsidRPr="007D3D62">
        <w:rPr>
          <w:rFonts w:ascii="Arial Unicode MS" w:eastAsia="Arial Unicode MS" w:hAnsi="Arial Unicode MS" w:cs="Arial Unicode MS"/>
          <w:sz w:val="18"/>
          <w:szCs w:val="18"/>
        </w:rPr>
        <w:t>Ury</w:t>
      </w:r>
      <w:proofErr w:type="spellEnd"/>
      <w:r w:rsidRPr="007D3D62">
        <w:rPr>
          <w:rFonts w:ascii="Arial Unicode MS" w:eastAsia="Arial Unicode MS" w:hAnsi="Arial Unicode MS" w:cs="Arial Unicode MS"/>
          <w:sz w:val="18"/>
          <w:szCs w:val="18"/>
        </w:rPr>
        <w:t>, William; Patton, Bruce M. (2009): Das Harvard-Konzept. Der Klassiker der Verhandlungstechnik. 23. Aufl. Frankfurt, New York: Campus.</w:t>
      </w:r>
    </w:p>
  </w:footnote>
  <w:footnote w:id="41">
    <w:p w:rsidR="00BB7F0D" w:rsidRPr="007D3D62" w:rsidRDefault="00BB7F0D" w:rsidP="007D3D62">
      <w:pPr>
        <w:pStyle w:val="Funotentext"/>
        <w:spacing w:line="240" w:lineRule="exact"/>
        <w:jc w:val="both"/>
        <w:rPr>
          <w:rFonts w:ascii="Arial Unicode MS" w:eastAsia="Arial Unicode MS" w:hAnsi="Arial Unicode MS" w:cs="Arial Unicode MS"/>
          <w:sz w:val="18"/>
          <w:szCs w:val="18"/>
        </w:rPr>
      </w:pPr>
      <w:r w:rsidRPr="007D3D62">
        <w:rPr>
          <w:rStyle w:val="Funotenzeichen"/>
          <w:rFonts w:ascii="Arial Unicode MS" w:eastAsia="Arial Unicode MS" w:hAnsi="Arial Unicode MS" w:cs="Arial Unicode MS"/>
          <w:sz w:val="18"/>
          <w:szCs w:val="18"/>
        </w:rPr>
        <w:footnoteRef/>
      </w:r>
      <w:r w:rsidRPr="007D3D62">
        <w:rPr>
          <w:rFonts w:ascii="Arial Unicode MS" w:eastAsia="Arial Unicode MS" w:hAnsi="Arial Unicode MS" w:cs="Arial Unicode MS"/>
          <w:sz w:val="18"/>
          <w:szCs w:val="18"/>
        </w:rPr>
        <w:t xml:space="preserve"> Entnommen von: http://www.akasor.de/index.php?content=was_ist_mediation, zuletzt gepr</w:t>
      </w:r>
      <w:r w:rsidRPr="007D3D62">
        <w:rPr>
          <w:rFonts w:ascii="Arial Unicode MS" w:eastAsia="Arial Unicode MS" w:hAnsi="Arial Unicode MS" w:cs="Arial Unicode MS" w:hint="eastAsia"/>
          <w:sz w:val="18"/>
          <w:szCs w:val="18"/>
        </w:rPr>
        <w:t>ü</w:t>
      </w:r>
      <w:r w:rsidRPr="007D3D62">
        <w:rPr>
          <w:rFonts w:ascii="Arial Unicode MS" w:eastAsia="Arial Unicode MS" w:hAnsi="Arial Unicode MS" w:cs="Arial Unicode MS"/>
          <w:sz w:val="18"/>
          <w:szCs w:val="18"/>
        </w:rPr>
        <w:t>ft am 23.07.2013.</w:t>
      </w:r>
    </w:p>
  </w:footnote>
  <w:footnote w:id="42">
    <w:p w:rsidR="00BB7F0D" w:rsidRDefault="00BB7F0D" w:rsidP="007D3D62">
      <w:pPr>
        <w:pStyle w:val="Funotentext"/>
        <w:spacing w:line="240" w:lineRule="exact"/>
        <w:jc w:val="both"/>
      </w:pPr>
      <w:r w:rsidRPr="007D3D62">
        <w:rPr>
          <w:rStyle w:val="Funotenzeichen"/>
          <w:rFonts w:ascii="Arial Unicode MS" w:eastAsia="Arial Unicode MS" w:hAnsi="Arial Unicode MS" w:cs="Arial Unicode MS"/>
          <w:sz w:val="18"/>
          <w:szCs w:val="18"/>
        </w:rPr>
        <w:footnoteRef/>
      </w:r>
      <w:r w:rsidRPr="007D3D62">
        <w:rPr>
          <w:rFonts w:ascii="Arial Unicode MS" w:eastAsia="Arial Unicode MS" w:hAnsi="Arial Unicode MS" w:cs="Arial Unicode MS"/>
          <w:sz w:val="18"/>
          <w:szCs w:val="18"/>
        </w:rPr>
        <w:t xml:space="preserve"> Vgl. dazu Gugel, G</w:t>
      </w:r>
      <w:r w:rsidRPr="007D3D62">
        <w:rPr>
          <w:rFonts w:ascii="Arial Unicode MS" w:eastAsia="Arial Unicode MS" w:hAnsi="Arial Unicode MS" w:cs="Arial Unicode MS" w:hint="eastAsia"/>
          <w:sz w:val="18"/>
          <w:szCs w:val="18"/>
        </w:rPr>
        <w:t>ü</w:t>
      </w:r>
      <w:r w:rsidRPr="007D3D62">
        <w:rPr>
          <w:rFonts w:ascii="Arial Unicode MS" w:eastAsia="Arial Unicode MS" w:hAnsi="Arial Unicode MS" w:cs="Arial Unicode MS"/>
          <w:sz w:val="18"/>
          <w:szCs w:val="18"/>
        </w:rPr>
        <w:t>nther; Pfeifroth, Burkard (2006): Streit-Kultur. Eine Bilderbox ; Konflikteskalation und Konfliktbearbeitung. 4. Aufl. T</w:t>
      </w:r>
      <w:r w:rsidRPr="007D3D62">
        <w:rPr>
          <w:rFonts w:ascii="Arial Unicode MS" w:eastAsia="Arial Unicode MS" w:hAnsi="Arial Unicode MS" w:cs="Arial Unicode MS" w:hint="eastAsia"/>
          <w:sz w:val="18"/>
          <w:szCs w:val="18"/>
        </w:rPr>
        <w:t>ü</w:t>
      </w:r>
      <w:r w:rsidRPr="007D3D62">
        <w:rPr>
          <w:rFonts w:ascii="Arial Unicode MS" w:eastAsia="Arial Unicode MS" w:hAnsi="Arial Unicode MS" w:cs="Arial Unicode MS"/>
          <w:sz w:val="18"/>
          <w:szCs w:val="18"/>
        </w:rPr>
        <w:t xml:space="preserve">bingen: </w:t>
      </w:r>
      <w:proofErr w:type="spellStart"/>
      <w:r w:rsidRPr="007D3D62">
        <w:rPr>
          <w:rFonts w:ascii="Arial Unicode MS" w:eastAsia="Arial Unicode MS" w:hAnsi="Arial Unicode MS" w:cs="Arial Unicode MS"/>
          <w:sz w:val="18"/>
          <w:szCs w:val="18"/>
        </w:rPr>
        <w:t>Inst</w:t>
      </w:r>
      <w:proofErr w:type="spellEnd"/>
      <w:r w:rsidRPr="007D3D62">
        <w:rPr>
          <w:rFonts w:ascii="Arial Unicode MS" w:eastAsia="Arial Unicode MS" w:hAnsi="Arial Unicode MS" w:cs="Arial Unicode MS"/>
          <w:sz w:val="18"/>
          <w:szCs w:val="18"/>
        </w:rPr>
        <w:t>. f</w:t>
      </w:r>
      <w:r w:rsidRPr="007D3D62">
        <w:rPr>
          <w:rFonts w:ascii="Arial Unicode MS" w:eastAsia="Arial Unicode MS" w:hAnsi="Arial Unicode MS" w:cs="Arial Unicode MS" w:hint="eastAsia"/>
          <w:sz w:val="18"/>
          <w:szCs w:val="18"/>
        </w:rPr>
        <w:t>ü</w:t>
      </w:r>
      <w:r w:rsidRPr="007D3D62">
        <w:rPr>
          <w:rFonts w:ascii="Arial Unicode MS" w:eastAsia="Arial Unicode MS" w:hAnsi="Arial Unicode MS" w:cs="Arial Unicode MS"/>
          <w:sz w:val="18"/>
          <w:szCs w:val="18"/>
        </w:rPr>
        <w:t>r Friedensp</w:t>
      </w:r>
      <w:r w:rsidRPr="007D3D62">
        <w:rPr>
          <w:rFonts w:ascii="Arial Unicode MS" w:eastAsia="Arial Unicode MS" w:hAnsi="Arial Unicode MS" w:cs="Arial Unicode MS" w:hint="eastAsia"/>
          <w:sz w:val="18"/>
          <w:szCs w:val="18"/>
        </w:rPr>
        <w:t>ä</w:t>
      </w:r>
      <w:r w:rsidRPr="007D3D62">
        <w:rPr>
          <w:rFonts w:ascii="Arial Unicode MS" w:eastAsia="Arial Unicode MS" w:hAnsi="Arial Unicode MS" w:cs="Arial Unicode MS"/>
          <w:sz w:val="18"/>
          <w:szCs w:val="18"/>
        </w:rPr>
        <w:t>dagogik.</w:t>
      </w:r>
    </w:p>
  </w:footnote>
  <w:footnote w:id="43">
    <w:p w:rsidR="00BB7F0D" w:rsidRPr="007D3D62" w:rsidRDefault="00BB7F0D" w:rsidP="007D3D62">
      <w:pPr>
        <w:pStyle w:val="Funotentext"/>
        <w:spacing w:line="240" w:lineRule="exact"/>
        <w:jc w:val="both"/>
        <w:rPr>
          <w:rFonts w:ascii="Arial Unicode MS" w:eastAsia="Arial Unicode MS" w:hAnsi="Arial Unicode MS" w:cs="Arial Unicode MS"/>
          <w:sz w:val="18"/>
          <w:szCs w:val="18"/>
        </w:rPr>
      </w:pPr>
      <w:r w:rsidRPr="007D3D62">
        <w:rPr>
          <w:rStyle w:val="Funotenzeichen"/>
          <w:rFonts w:ascii="Arial Unicode MS" w:eastAsia="Arial Unicode MS" w:hAnsi="Arial Unicode MS" w:cs="Arial Unicode MS"/>
          <w:sz w:val="18"/>
          <w:szCs w:val="18"/>
        </w:rPr>
        <w:footnoteRef/>
      </w:r>
      <w:r w:rsidRPr="007D3D62">
        <w:rPr>
          <w:rFonts w:ascii="Arial Unicode MS" w:eastAsia="Arial Unicode MS" w:hAnsi="Arial Unicode MS" w:cs="Arial Unicode MS"/>
          <w:sz w:val="18"/>
          <w:szCs w:val="18"/>
        </w:rPr>
        <w:t xml:space="preserve"> Vgl. </w:t>
      </w:r>
      <w:proofErr w:type="spellStart"/>
      <w:r w:rsidRPr="007D3D62">
        <w:rPr>
          <w:rFonts w:ascii="Arial Unicode MS" w:eastAsia="Arial Unicode MS" w:hAnsi="Arial Unicode MS" w:cs="Arial Unicode MS"/>
          <w:sz w:val="18"/>
          <w:szCs w:val="18"/>
        </w:rPr>
        <w:t>Glasl</w:t>
      </w:r>
      <w:proofErr w:type="spellEnd"/>
      <w:r w:rsidRPr="007D3D62">
        <w:rPr>
          <w:rFonts w:ascii="Arial Unicode MS" w:eastAsia="Arial Unicode MS" w:hAnsi="Arial Unicode MS" w:cs="Arial Unicode MS"/>
          <w:sz w:val="18"/>
          <w:szCs w:val="18"/>
        </w:rPr>
        <w:t>, Friedrich (2011): Konfliktmanagement. Ein Handbuch f</w:t>
      </w:r>
      <w:r w:rsidRPr="007D3D62">
        <w:rPr>
          <w:rFonts w:ascii="Arial Unicode MS" w:eastAsia="Arial Unicode MS" w:hAnsi="Arial Unicode MS" w:cs="Arial Unicode MS" w:hint="eastAsia"/>
          <w:sz w:val="18"/>
          <w:szCs w:val="18"/>
        </w:rPr>
        <w:t>ü</w:t>
      </w:r>
      <w:r w:rsidRPr="007D3D62">
        <w:rPr>
          <w:rFonts w:ascii="Arial Unicode MS" w:eastAsia="Arial Unicode MS" w:hAnsi="Arial Unicode MS" w:cs="Arial Unicode MS"/>
          <w:sz w:val="18"/>
          <w:szCs w:val="18"/>
        </w:rPr>
        <w:t>r F</w:t>
      </w:r>
      <w:r w:rsidRPr="007D3D62">
        <w:rPr>
          <w:rFonts w:ascii="Arial Unicode MS" w:eastAsia="Arial Unicode MS" w:hAnsi="Arial Unicode MS" w:cs="Arial Unicode MS" w:hint="eastAsia"/>
          <w:sz w:val="18"/>
          <w:szCs w:val="18"/>
        </w:rPr>
        <w:t>ü</w:t>
      </w:r>
      <w:r w:rsidRPr="007D3D62">
        <w:rPr>
          <w:rFonts w:ascii="Arial Unicode MS" w:eastAsia="Arial Unicode MS" w:hAnsi="Arial Unicode MS" w:cs="Arial Unicode MS"/>
          <w:sz w:val="18"/>
          <w:szCs w:val="18"/>
        </w:rPr>
        <w:t>hrungskr</w:t>
      </w:r>
      <w:r w:rsidRPr="007D3D62">
        <w:rPr>
          <w:rFonts w:ascii="Arial Unicode MS" w:eastAsia="Arial Unicode MS" w:hAnsi="Arial Unicode MS" w:cs="Arial Unicode MS" w:hint="eastAsia"/>
          <w:sz w:val="18"/>
          <w:szCs w:val="18"/>
        </w:rPr>
        <w:t>ä</w:t>
      </w:r>
      <w:r w:rsidRPr="007D3D62">
        <w:rPr>
          <w:rFonts w:ascii="Arial Unicode MS" w:eastAsia="Arial Unicode MS" w:hAnsi="Arial Unicode MS" w:cs="Arial Unicode MS"/>
          <w:sz w:val="18"/>
          <w:szCs w:val="18"/>
        </w:rPr>
        <w:t>fte, Beraterinnen und Berater. 10. Aufl. Bern: Haupt (Organisationsentwicklung in der Praxis, 2). S. 215ff.</w:t>
      </w:r>
    </w:p>
  </w:footnote>
  <w:footnote w:id="44">
    <w:p w:rsidR="00BB7F0D" w:rsidRDefault="00BB7F0D" w:rsidP="007D3D62">
      <w:pPr>
        <w:pStyle w:val="Funotentext"/>
        <w:spacing w:line="240" w:lineRule="exact"/>
        <w:jc w:val="both"/>
      </w:pPr>
      <w:r>
        <w:rPr>
          <w:rStyle w:val="Funotenzeichen"/>
        </w:rPr>
        <w:footnoteRef/>
      </w:r>
      <w:r>
        <w:t xml:space="preserve"> </w:t>
      </w:r>
      <w:r w:rsidRPr="00D916A6">
        <w:rPr>
          <w:rFonts w:ascii="Arial Unicode MS" w:eastAsia="Arial Unicode MS" w:hAnsi="Arial Unicode MS" w:cs="Arial Unicode MS"/>
          <w:sz w:val="18"/>
          <w:szCs w:val="18"/>
        </w:rPr>
        <w:t>Vgl.</w:t>
      </w:r>
      <w:r w:rsidRPr="00D916A6">
        <w:rPr>
          <w:rFonts w:ascii="Arial Unicode MS" w:eastAsia="Arial Unicode MS" w:hAnsi="Arial Unicode MS" w:cs="Arial Unicode MS"/>
        </w:rPr>
        <w:t xml:space="preserve"> </w:t>
      </w:r>
      <w:proofErr w:type="spellStart"/>
      <w:r w:rsidRPr="00D916A6">
        <w:rPr>
          <w:rFonts w:ascii="Arial Unicode MS" w:eastAsia="Arial Unicode MS" w:hAnsi="Arial Unicode MS" w:cs="Arial Unicode MS"/>
          <w:sz w:val="18"/>
          <w:szCs w:val="18"/>
        </w:rPr>
        <w:t>Glasl</w:t>
      </w:r>
      <w:proofErr w:type="spellEnd"/>
      <w:r w:rsidRPr="00D916A6">
        <w:rPr>
          <w:rFonts w:ascii="Arial Unicode MS" w:eastAsia="Arial Unicode MS" w:hAnsi="Arial Unicode MS" w:cs="Arial Unicode MS"/>
          <w:sz w:val="18"/>
          <w:szCs w:val="18"/>
        </w:rPr>
        <w:t>, Friedrich (2011): Konfliktmanagement. Ein Handbuch f</w:t>
      </w:r>
      <w:r w:rsidRPr="00D916A6">
        <w:rPr>
          <w:rFonts w:ascii="Arial Unicode MS" w:eastAsia="Arial Unicode MS" w:hAnsi="Arial Unicode MS" w:cs="Arial Unicode MS" w:hint="eastAsia"/>
          <w:sz w:val="18"/>
          <w:szCs w:val="18"/>
        </w:rPr>
        <w:t>ü</w:t>
      </w:r>
      <w:r w:rsidRPr="00D916A6">
        <w:rPr>
          <w:rFonts w:ascii="Arial Unicode MS" w:eastAsia="Arial Unicode MS" w:hAnsi="Arial Unicode MS" w:cs="Arial Unicode MS"/>
          <w:sz w:val="18"/>
          <w:szCs w:val="18"/>
        </w:rPr>
        <w:t>r F</w:t>
      </w:r>
      <w:r w:rsidRPr="00D916A6">
        <w:rPr>
          <w:rFonts w:ascii="Arial Unicode MS" w:eastAsia="Arial Unicode MS" w:hAnsi="Arial Unicode MS" w:cs="Arial Unicode MS" w:hint="eastAsia"/>
          <w:sz w:val="18"/>
          <w:szCs w:val="18"/>
        </w:rPr>
        <w:t>ü</w:t>
      </w:r>
      <w:r w:rsidRPr="00D916A6">
        <w:rPr>
          <w:rFonts w:ascii="Arial Unicode MS" w:eastAsia="Arial Unicode MS" w:hAnsi="Arial Unicode MS" w:cs="Arial Unicode MS"/>
          <w:sz w:val="18"/>
          <w:szCs w:val="18"/>
        </w:rPr>
        <w:t>hrungskr</w:t>
      </w:r>
      <w:r w:rsidRPr="00D916A6">
        <w:rPr>
          <w:rFonts w:ascii="Arial Unicode MS" w:eastAsia="Arial Unicode MS" w:hAnsi="Arial Unicode MS" w:cs="Arial Unicode MS" w:hint="eastAsia"/>
          <w:sz w:val="18"/>
          <w:szCs w:val="18"/>
        </w:rPr>
        <w:t>ä</w:t>
      </w:r>
      <w:r w:rsidRPr="00D916A6">
        <w:rPr>
          <w:rFonts w:ascii="Arial Unicode MS" w:eastAsia="Arial Unicode MS" w:hAnsi="Arial Unicode MS" w:cs="Arial Unicode MS"/>
          <w:sz w:val="18"/>
          <w:szCs w:val="18"/>
        </w:rPr>
        <w:t>fte, Beraterinnen und Berater. 10. Aufl. Bern: Haupt (Organisationsentwicklung in der Praxis, 2).</w:t>
      </w:r>
    </w:p>
  </w:footnote>
  <w:footnote w:id="45">
    <w:p w:rsidR="00BB7F0D" w:rsidRPr="009341AB" w:rsidRDefault="00BB7F0D" w:rsidP="00B26D05">
      <w:pPr>
        <w:pStyle w:val="Funotentext"/>
        <w:spacing w:line="240" w:lineRule="exact"/>
        <w:jc w:val="both"/>
        <w:rPr>
          <w:rFonts w:ascii="Arial Unicode MS" w:eastAsia="Arial Unicode MS" w:hAnsi="Arial Unicode MS" w:cs="Arial Unicode MS"/>
          <w:sz w:val="18"/>
          <w:szCs w:val="18"/>
        </w:rPr>
      </w:pPr>
      <w:r w:rsidRPr="009341AB">
        <w:rPr>
          <w:rStyle w:val="Funotenzeichen"/>
          <w:rFonts w:ascii="Arial Unicode MS" w:eastAsia="Arial Unicode MS" w:hAnsi="Arial Unicode MS" w:cs="Arial Unicode MS"/>
          <w:sz w:val="18"/>
          <w:szCs w:val="18"/>
        </w:rPr>
        <w:footnoteRef/>
      </w:r>
      <w:r w:rsidRPr="009341AB">
        <w:rPr>
          <w:rFonts w:ascii="Arial Unicode MS" w:eastAsia="Arial Unicode MS" w:hAnsi="Arial Unicode MS" w:cs="Arial Unicode MS"/>
          <w:sz w:val="18"/>
          <w:szCs w:val="18"/>
        </w:rPr>
        <w:t xml:space="preserve"> Peer-Mediation in Schulen. http://www.bmukk.gv.at/medienpool/13866/peermed06.pdf, zuletzt gepr</w:t>
      </w:r>
      <w:r w:rsidRPr="009341AB">
        <w:rPr>
          <w:rFonts w:ascii="Arial Unicode MS" w:eastAsia="Arial Unicode MS" w:hAnsi="Arial Unicode MS" w:cs="Arial Unicode MS" w:hint="eastAsia"/>
          <w:sz w:val="18"/>
          <w:szCs w:val="18"/>
        </w:rPr>
        <w:t>ü</w:t>
      </w:r>
      <w:r w:rsidRPr="009341AB">
        <w:rPr>
          <w:rFonts w:ascii="Arial Unicode MS" w:eastAsia="Arial Unicode MS" w:hAnsi="Arial Unicode MS" w:cs="Arial Unicode MS"/>
          <w:sz w:val="18"/>
          <w:szCs w:val="18"/>
        </w:rPr>
        <w:t>ft am 23.07.2013.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283373"/>
      <w:docPartObj>
        <w:docPartGallery w:val="Page Numbers (Top of Page)"/>
        <w:docPartUnique/>
      </w:docPartObj>
    </w:sdtPr>
    <w:sdtContent>
      <w:p w:rsidR="00BB7F0D" w:rsidRDefault="002320BE">
        <w:pPr>
          <w:pStyle w:val="Kopfzeile"/>
          <w:jc w:val="right"/>
        </w:pPr>
        <w:fldSimple w:instr=" PAGE   \* MERGEFORMAT ">
          <w:r w:rsidR="000E13B8">
            <w:rPr>
              <w:noProof/>
            </w:rPr>
            <w:t>3</w:t>
          </w:r>
        </w:fldSimple>
      </w:p>
    </w:sdtContent>
  </w:sdt>
  <w:p w:rsidR="00BB7F0D" w:rsidRDefault="00BB7F0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4268"/>
    <w:multiLevelType w:val="hybridMultilevel"/>
    <w:tmpl w:val="7ED07D02"/>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7752A5"/>
    <w:multiLevelType w:val="hybridMultilevel"/>
    <w:tmpl w:val="8DAA24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7B7E2B"/>
    <w:multiLevelType w:val="hybridMultilevel"/>
    <w:tmpl w:val="1248BD5E"/>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nsid w:val="036D2D80"/>
    <w:multiLevelType w:val="hybridMultilevel"/>
    <w:tmpl w:val="977610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4EC139D"/>
    <w:multiLevelType w:val="hybridMultilevel"/>
    <w:tmpl w:val="2D0EC428"/>
    <w:lvl w:ilvl="0" w:tplc="C3B468B4">
      <w:start w:val="1"/>
      <w:numFmt w:val="bullet"/>
      <w:lvlText w:val=""/>
      <w:lvlJc w:val="left"/>
      <w:pPr>
        <w:ind w:left="720" w:hanging="360"/>
      </w:pPr>
      <w:rPr>
        <w:rFonts w:ascii="Wingdings" w:hAnsi="Wingdings" w:hint="default"/>
        <w:color w:val="C00000"/>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8FB24E6"/>
    <w:multiLevelType w:val="hybridMultilevel"/>
    <w:tmpl w:val="A01604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0DCE3DDB"/>
    <w:multiLevelType w:val="hybridMultilevel"/>
    <w:tmpl w:val="855A46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0DE52A17"/>
    <w:multiLevelType w:val="hybridMultilevel"/>
    <w:tmpl w:val="CD3C151A"/>
    <w:lvl w:ilvl="0" w:tplc="04070003">
      <w:start w:val="1"/>
      <w:numFmt w:val="bullet"/>
      <w:lvlText w:val="o"/>
      <w:lvlJc w:val="left"/>
      <w:pPr>
        <w:ind w:left="2563" w:hanging="360"/>
      </w:pPr>
      <w:rPr>
        <w:rFonts w:ascii="Courier New" w:hAnsi="Courier New" w:cs="Courier New" w:hint="default"/>
      </w:rPr>
    </w:lvl>
    <w:lvl w:ilvl="1" w:tplc="04070003" w:tentative="1">
      <w:start w:val="1"/>
      <w:numFmt w:val="bullet"/>
      <w:lvlText w:val="o"/>
      <w:lvlJc w:val="left"/>
      <w:pPr>
        <w:ind w:left="3283" w:hanging="360"/>
      </w:pPr>
      <w:rPr>
        <w:rFonts w:ascii="Courier New" w:hAnsi="Courier New" w:cs="Courier New" w:hint="default"/>
      </w:rPr>
    </w:lvl>
    <w:lvl w:ilvl="2" w:tplc="04070005" w:tentative="1">
      <w:start w:val="1"/>
      <w:numFmt w:val="bullet"/>
      <w:lvlText w:val=""/>
      <w:lvlJc w:val="left"/>
      <w:pPr>
        <w:ind w:left="4003" w:hanging="360"/>
      </w:pPr>
      <w:rPr>
        <w:rFonts w:ascii="Wingdings" w:hAnsi="Wingdings" w:hint="default"/>
      </w:rPr>
    </w:lvl>
    <w:lvl w:ilvl="3" w:tplc="04070001" w:tentative="1">
      <w:start w:val="1"/>
      <w:numFmt w:val="bullet"/>
      <w:lvlText w:val=""/>
      <w:lvlJc w:val="left"/>
      <w:pPr>
        <w:ind w:left="4723" w:hanging="360"/>
      </w:pPr>
      <w:rPr>
        <w:rFonts w:ascii="Symbol" w:hAnsi="Symbol" w:hint="default"/>
      </w:rPr>
    </w:lvl>
    <w:lvl w:ilvl="4" w:tplc="04070003" w:tentative="1">
      <w:start w:val="1"/>
      <w:numFmt w:val="bullet"/>
      <w:lvlText w:val="o"/>
      <w:lvlJc w:val="left"/>
      <w:pPr>
        <w:ind w:left="5443" w:hanging="360"/>
      </w:pPr>
      <w:rPr>
        <w:rFonts w:ascii="Courier New" w:hAnsi="Courier New" w:cs="Courier New" w:hint="default"/>
      </w:rPr>
    </w:lvl>
    <w:lvl w:ilvl="5" w:tplc="04070005" w:tentative="1">
      <w:start w:val="1"/>
      <w:numFmt w:val="bullet"/>
      <w:lvlText w:val=""/>
      <w:lvlJc w:val="left"/>
      <w:pPr>
        <w:ind w:left="6163" w:hanging="360"/>
      </w:pPr>
      <w:rPr>
        <w:rFonts w:ascii="Wingdings" w:hAnsi="Wingdings" w:hint="default"/>
      </w:rPr>
    </w:lvl>
    <w:lvl w:ilvl="6" w:tplc="04070001" w:tentative="1">
      <w:start w:val="1"/>
      <w:numFmt w:val="bullet"/>
      <w:lvlText w:val=""/>
      <w:lvlJc w:val="left"/>
      <w:pPr>
        <w:ind w:left="6883" w:hanging="360"/>
      </w:pPr>
      <w:rPr>
        <w:rFonts w:ascii="Symbol" w:hAnsi="Symbol" w:hint="default"/>
      </w:rPr>
    </w:lvl>
    <w:lvl w:ilvl="7" w:tplc="04070003" w:tentative="1">
      <w:start w:val="1"/>
      <w:numFmt w:val="bullet"/>
      <w:lvlText w:val="o"/>
      <w:lvlJc w:val="left"/>
      <w:pPr>
        <w:ind w:left="7603" w:hanging="360"/>
      </w:pPr>
      <w:rPr>
        <w:rFonts w:ascii="Courier New" w:hAnsi="Courier New" w:cs="Courier New" w:hint="default"/>
      </w:rPr>
    </w:lvl>
    <w:lvl w:ilvl="8" w:tplc="04070005" w:tentative="1">
      <w:start w:val="1"/>
      <w:numFmt w:val="bullet"/>
      <w:lvlText w:val=""/>
      <w:lvlJc w:val="left"/>
      <w:pPr>
        <w:ind w:left="8323" w:hanging="360"/>
      </w:pPr>
      <w:rPr>
        <w:rFonts w:ascii="Wingdings" w:hAnsi="Wingdings" w:hint="default"/>
      </w:rPr>
    </w:lvl>
  </w:abstractNum>
  <w:abstractNum w:abstractNumId="8">
    <w:nsid w:val="11BF11AB"/>
    <w:multiLevelType w:val="hybridMultilevel"/>
    <w:tmpl w:val="A74EDFD4"/>
    <w:lvl w:ilvl="0" w:tplc="8646C3AE">
      <w:start w:val="8"/>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9">
    <w:nsid w:val="1502261C"/>
    <w:multiLevelType w:val="hybridMultilevel"/>
    <w:tmpl w:val="52142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67132BE"/>
    <w:multiLevelType w:val="hybridMultilevel"/>
    <w:tmpl w:val="E6640DC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7F12C1D"/>
    <w:multiLevelType w:val="hybridMultilevel"/>
    <w:tmpl w:val="15A848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97674FC"/>
    <w:multiLevelType w:val="multilevel"/>
    <w:tmpl w:val="59DCB7A0"/>
    <w:lvl w:ilvl="0">
      <w:start w:val="5"/>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1C6329E8"/>
    <w:multiLevelType w:val="hybridMultilevel"/>
    <w:tmpl w:val="E9621CA8"/>
    <w:lvl w:ilvl="0" w:tplc="04070003">
      <w:start w:val="1"/>
      <w:numFmt w:val="bullet"/>
      <w:lvlText w:val="o"/>
      <w:lvlJc w:val="left"/>
      <w:pPr>
        <w:ind w:left="2160" w:hanging="360"/>
      </w:pPr>
      <w:rPr>
        <w:rFonts w:ascii="Courier New" w:hAnsi="Courier New" w:cs="Courier New"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4">
    <w:nsid w:val="20870F5D"/>
    <w:multiLevelType w:val="hybridMultilevel"/>
    <w:tmpl w:val="3F9E2610"/>
    <w:lvl w:ilvl="0" w:tplc="1C7400E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3E67360"/>
    <w:multiLevelType w:val="hybridMultilevel"/>
    <w:tmpl w:val="E33642E0"/>
    <w:lvl w:ilvl="0" w:tplc="0C070003">
      <w:start w:val="1"/>
      <w:numFmt w:val="bullet"/>
      <w:lvlText w:val="o"/>
      <w:lvlJc w:val="left"/>
      <w:pPr>
        <w:ind w:left="1429" w:hanging="360"/>
      </w:pPr>
      <w:rPr>
        <w:rFonts w:ascii="Courier New" w:hAnsi="Courier New" w:cs="Courier New"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16">
    <w:nsid w:val="24923CEC"/>
    <w:multiLevelType w:val="hybridMultilevel"/>
    <w:tmpl w:val="DC484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4A7470A"/>
    <w:multiLevelType w:val="hybridMultilevel"/>
    <w:tmpl w:val="2996C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92F1F22"/>
    <w:multiLevelType w:val="hybridMultilevel"/>
    <w:tmpl w:val="42DEC1C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93F06CB"/>
    <w:multiLevelType w:val="hybridMultilevel"/>
    <w:tmpl w:val="B3AEA712"/>
    <w:lvl w:ilvl="0" w:tplc="C23626BA">
      <w:start w:val="3"/>
      <w:numFmt w:val="bullet"/>
      <w:lvlText w:val=""/>
      <w:lvlJc w:val="left"/>
      <w:pPr>
        <w:ind w:left="1778" w:hanging="360"/>
      </w:pPr>
      <w:rPr>
        <w:rFonts w:ascii="Wingdings" w:eastAsiaTheme="minorHAnsi" w:hAnsi="Wingdings" w:cstheme="minorBid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0">
    <w:nsid w:val="2A2930F9"/>
    <w:multiLevelType w:val="hybridMultilevel"/>
    <w:tmpl w:val="FDBE29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2D9F6A39"/>
    <w:multiLevelType w:val="hybridMultilevel"/>
    <w:tmpl w:val="AC48D1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2DB3667E"/>
    <w:multiLevelType w:val="hybridMultilevel"/>
    <w:tmpl w:val="7CD8FD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2DD0453A"/>
    <w:multiLevelType w:val="hybridMultilevel"/>
    <w:tmpl w:val="0C9C118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07247A6"/>
    <w:multiLevelType w:val="hybridMultilevel"/>
    <w:tmpl w:val="E12C080A"/>
    <w:lvl w:ilvl="0" w:tplc="04070001">
      <w:start w:val="1"/>
      <w:numFmt w:val="bullet"/>
      <w:lvlText w:val=""/>
      <w:lvlJc w:val="left"/>
      <w:pPr>
        <w:ind w:left="2148" w:hanging="360"/>
      </w:pPr>
      <w:rPr>
        <w:rFonts w:ascii="Symbol" w:hAnsi="Symbol" w:hint="default"/>
      </w:rPr>
    </w:lvl>
    <w:lvl w:ilvl="1" w:tplc="04070003" w:tentative="1">
      <w:start w:val="1"/>
      <w:numFmt w:val="bullet"/>
      <w:lvlText w:val="o"/>
      <w:lvlJc w:val="left"/>
      <w:pPr>
        <w:ind w:left="2868" w:hanging="360"/>
      </w:pPr>
      <w:rPr>
        <w:rFonts w:ascii="Courier New" w:hAnsi="Courier New" w:cs="Courier New" w:hint="default"/>
      </w:rPr>
    </w:lvl>
    <w:lvl w:ilvl="2" w:tplc="04070005" w:tentative="1">
      <w:start w:val="1"/>
      <w:numFmt w:val="bullet"/>
      <w:lvlText w:val=""/>
      <w:lvlJc w:val="left"/>
      <w:pPr>
        <w:ind w:left="3588" w:hanging="360"/>
      </w:pPr>
      <w:rPr>
        <w:rFonts w:ascii="Wingdings" w:hAnsi="Wingdings" w:hint="default"/>
      </w:rPr>
    </w:lvl>
    <w:lvl w:ilvl="3" w:tplc="04070001" w:tentative="1">
      <w:start w:val="1"/>
      <w:numFmt w:val="bullet"/>
      <w:lvlText w:val=""/>
      <w:lvlJc w:val="left"/>
      <w:pPr>
        <w:ind w:left="4308" w:hanging="360"/>
      </w:pPr>
      <w:rPr>
        <w:rFonts w:ascii="Symbol" w:hAnsi="Symbol" w:hint="default"/>
      </w:rPr>
    </w:lvl>
    <w:lvl w:ilvl="4" w:tplc="04070003" w:tentative="1">
      <w:start w:val="1"/>
      <w:numFmt w:val="bullet"/>
      <w:lvlText w:val="o"/>
      <w:lvlJc w:val="left"/>
      <w:pPr>
        <w:ind w:left="5028" w:hanging="360"/>
      </w:pPr>
      <w:rPr>
        <w:rFonts w:ascii="Courier New" w:hAnsi="Courier New" w:cs="Courier New" w:hint="default"/>
      </w:rPr>
    </w:lvl>
    <w:lvl w:ilvl="5" w:tplc="04070005" w:tentative="1">
      <w:start w:val="1"/>
      <w:numFmt w:val="bullet"/>
      <w:lvlText w:val=""/>
      <w:lvlJc w:val="left"/>
      <w:pPr>
        <w:ind w:left="5748" w:hanging="360"/>
      </w:pPr>
      <w:rPr>
        <w:rFonts w:ascii="Wingdings" w:hAnsi="Wingdings" w:hint="default"/>
      </w:rPr>
    </w:lvl>
    <w:lvl w:ilvl="6" w:tplc="04070001" w:tentative="1">
      <w:start w:val="1"/>
      <w:numFmt w:val="bullet"/>
      <w:lvlText w:val=""/>
      <w:lvlJc w:val="left"/>
      <w:pPr>
        <w:ind w:left="6468" w:hanging="360"/>
      </w:pPr>
      <w:rPr>
        <w:rFonts w:ascii="Symbol" w:hAnsi="Symbol" w:hint="default"/>
      </w:rPr>
    </w:lvl>
    <w:lvl w:ilvl="7" w:tplc="04070003" w:tentative="1">
      <w:start w:val="1"/>
      <w:numFmt w:val="bullet"/>
      <w:lvlText w:val="o"/>
      <w:lvlJc w:val="left"/>
      <w:pPr>
        <w:ind w:left="7188" w:hanging="360"/>
      </w:pPr>
      <w:rPr>
        <w:rFonts w:ascii="Courier New" w:hAnsi="Courier New" w:cs="Courier New" w:hint="default"/>
      </w:rPr>
    </w:lvl>
    <w:lvl w:ilvl="8" w:tplc="04070005" w:tentative="1">
      <w:start w:val="1"/>
      <w:numFmt w:val="bullet"/>
      <w:lvlText w:val=""/>
      <w:lvlJc w:val="left"/>
      <w:pPr>
        <w:ind w:left="7908" w:hanging="360"/>
      </w:pPr>
      <w:rPr>
        <w:rFonts w:ascii="Wingdings" w:hAnsi="Wingdings" w:hint="default"/>
      </w:rPr>
    </w:lvl>
  </w:abstractNum>
  <w:abstractNum w:abstractNumId="25">
    <w:nsid w:val="332C6533"/>
    <w:multiLevelType w:val="hybridMultilevel"/>
    <w:tmpl w:val="3D9AAF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33923013"/>
    <w:multiLevelType w:val="hybridMultilevel"/>
    <w:tmpl w:val="EB1654E2"/>
    <w:lvl w:ilvl="0" w:tplc="45A8D2B8">
      <w:start w:val="1"/>
      <w:numFmt w:val="bullet"/>
      <w:lvlText w:val=""/>
      <w:lvlJc w:val="left"/>
      <w:pPr>
        <w:ind w:left="1440" w:hanging="360"/>
      </w:pPr>
      <w:rPr>
        <w:rFonts w:ascii="Wingdings" w:hAnsi="Wingdings" w:hint="default"/>
        <w:color w:val="C0000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nsid w:val="3542673C"/>
    <w:multiLevelType w:val="hybridMultilevel"/>
    <w:tmpl w:val="77E870B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59E19A3"/>
    <w:multiLevelType w:val="hybridMultilevel"/>
    <w:tmpl w:val="8F1EDC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363010D4"/>
    <w:multiLevelType w:val="hybridMultilevel"/>
    <w:tmpl w:val="6E2AD968"/>
    <w:lvl w:ilvl="0" w:tplc="1C7400E2">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37311D7F"/>
    <w:multiLevelType w:val="hybridMultilevel"/>
    <w:tmpl w:val="963865A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395235EB"/>
    <w:multiLevelType w:val="hybridMultilevel"/>
    <w:tmpl w:val="E356FA3E"/>
    <w:lvl w:ilvl="0" w:tplc="0C07000F">
      <w:start w:val="6"/>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nsid w:val="3D0F364B"/>
    <w:multiLevelType w:val="hybridMultilevel"/>
    <w:tmpl w:val="1E8A0D2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3E016B70"/>
    <w:multiLevelType w:val="hybridMultilevel"/>
    <w:tmpl w:val="D6CA9BA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3F1F5376"/>
    <w:multiLevelType w:val="hybridMultilevel"/>
    <w:tmpl w:val="321249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3FF9730D"/>
    <w:multiLevelType w:val="hybridMultilevel"/>
    <w:tmpl w:val="2B6644F0"/>
    <w:lvl w:ilvl="0" w:tplc="04070001">
      <w:start w:val="1"/>
      <w:numFmt w:val="bullet"/>
      <w:lvlText w:val=""/>
      <w:lvlJc w:val="left"/>
      <w:pPr>
        <w:ind w:left="2010" w:hanging="360"/>
      </w:pPr>
      <w:rPr>
        <w:rFonts w:ascii="Symbol" w:hAnsi="Symbol" w:hint="default"/>
      </w:rPr>
    </w:lvl>
    <w:lvl w:ilvl="1" w:tplc="04070003" w:tentative="1">
      <w:start w:val="1"/>
      <w:numFmt w:val="bullet"/>
      <w:lvlText w:val="o"/>
      <w:lvlJc w:val="left"/>
      <w:pPr>
        <w:ind w:left="2730" w:hanging="360"/>
      </w:pPr>
      <w:rPr>
        <w:rFonts w:ascii="Courier New" w:hAnsi="Courier New" w:cs="Courier New" w:hint="default"/>
      </w:rPr>
    </w:lvl>
    <w:lvl w:ilvl="2" w:tplc="04070005" w:tentative="1">
      <w:start w:val="1"/>
      <w:numFmt w:val="bullet"/>
      <w:lvlText w:val=""/>
      <w:lvlJc w:val="left"/>
      <w:pPr>
        <w:ind w:left="3450" w:hanging="360"/>
      </w:pPr>
      <w:rPr>
        <w:rFonts w:ascii="Wingdings" w:hAnsi="Wingdings" w:hint="default"/>
      </w:rPr>
    </w:lvl>
    <w:lvl w:ilvl="3" w:tplc="04070001" w:tentative="1">
      <w:start w:val="1"/>
      <w:numFmt w:val="bullet"/>
      <w:lvlText w:val=""/>
      <w:lvlJc w:val="left"/>
      <w:pPr>
        <w:ind w:left="4170" w:hanging="360"/>
      </w:pPr>
      <w:rPr>
        <w:rFonts w:ascii="Symbol" w:hAnsi="Symbol" w:hint="default"/>
      </w:rPr>
    </w:lvl>
    <w:lvl w:ilvl="4" w:tplc="04070003" w:tentative="1">
      <w:start w:val="1"/>
      <w:numFmt w:val="bullet"/>
      <w:lvlText w:val="o"/>
      <w:lvlJc w:val="left"/>
      <w:pPr>
        <w:ind w:left="4890" w:hanging="360"/>
      </w:pPr>
      <w:rPr>
        <w:rFonts w:ascii="Courier New" w:hAnsi="Courier New" w:cs="Courier New" w:hint="default"/>
      </w:rPr>
    </w:lvl>
    <w:lvl w:ilvl="5" w:tplc="04070005" w:tentative="1">
      <w:start w:val="1"/>
      <w:numFmt w:val="bullet"/>
      <w:lvlText w:val=""/>
      <w:lvlJc w:val="left"/>
      <w:pPr>
        <w:ind w:left="5610" w:hanging="360"/>
      </w:pPr>
      <w:rPr>
        <w:rFonts w:ascii="Wingdings" w:hAnsi="Wingdings" w:hint="default"/>
      </w:rPr>
    </w:lvl>
    <w:lvl w:ilvl="6" w:tplc="04070001" w:tentative="1">
      <w:start w:val="1"/>
      <w:numFmt w:val="bullet"/>
      <w:lvlText w:val=""/>
      <w:lvlJc w:val="left"/>
      <w:pPr>
        <w:ind w:left="6330" w:hanging="360"/>
      </w:pPr>
      <w:rPr>
        <w:rFonts w:ascii="Symbol" w:hAnsi="Symbol" w:hint="default"/>
      </w:rPr>
    </w:lvl>
    <w:lvl w:ilvl="7" w:tplc="04070003" w:tentative="1">
      <w:start w:val="1"/>
      <w:numFmt w:val="bullet"/>
      <w:lvlText w:val="o"/>
      <w:lvlJc w:val="left"/>
      <w:pPr>
        <w:ind w:left="7050" w:hanging="360"/>
      </w:pPr>
      <w:rPr>
        <w:rFonts w:ascii="Courier New" w:hAnsi="Courier New" w:cs="Courier New" w:hint="default"/>
      </w:rPr>
    </w:lvl>
    <w:lvl w:ilvl="8" w:tplc="04070005" w:tentative="1">
      <w:start w:val="1"/>
      <w:numFmt w:val="bullet"/>
      <w:lvlText w:val=""/>
      <w:lvlJc w:val="left"/>
      <w:pPr>
        <w:ind w:left="7770" w:hanging="360"/>
      </w:pPr>
      <w:rPr>
        <w:rFonts w:ascii="Wingdings" w:hAnsi="Wingdings" w:hint="default"/>
      </w:rPr>
    </w:lvl>
  </w:abstractNum>
  <w:abstractNum w:abstractNumId="36">
    <w:nsid w:val="402A3A81"/>
    <w:multiLevelType w:val="hybridMultilevel"/>
    <w:tmpl w:val="46E651F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7">
    <w:nsid w:val="41312641"/>
    <w:multiLevelType w:val="hybridMultilevel"/>
    <w:tmpl w:val="ADC4B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46655610"/>
    <w:multiLevelType w:val="hybridMultilevel"/>
    <w:tmpl w:val="F134E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47647FBD"/>
    <w:multiLevelType w:val="hybridMultilevel"/>
    <w:tmpl w:val="03FC2372"/>
    <w:lvl w:ilvl="0" w:tplc="0C07000F">
      <w:start w:val="6"/>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nsid w:val="4A9C0498"/>
    <w:multiLevelType w:val="hybridMultilevel"/>
    <w:tmpl w:val="C442CE7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4ACB0219"/>
    <w:multiLevelType w:val="hybridMultilevel"/>
    <w:tmpl w:val="5220FD8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2">
    <w:nsid w:val="4E3760A9"/>
    <w:multiLevelType w:val="hybridMultilevel"/>
    <w:tmpl w:val="E53E186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4F287315"/>
    <w:multiLevelType w:val="hybridMultilevel"/>
    <w:tmpl w:val="8D5448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nsid w:val="51920AE0"/>
    <w:multiLevelType w:val="hybridMultilevel"/>
    <w:tmpl w:val="EE247C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nsid w:val="58382960"/>
    <w:multiLevelType w:val="hybridMultilevel"/>
    <w:tmpl w:val="8612C19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6">
    <w:nsid w:val="5D9433C9"/>
    <w:multiLevelType w:val="hybridMultilevel"/>
    <w:tmpl w:val="BCBE71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nsid w:val="620115CE"/>
    <w:multiLevelType w:val="hybridMultilevel"/>
    <w:tmpl w:val="1B0292B8"/>
    <w:lvl w:ilvl="0" w:tplc="46D26098">
      <w:numFmt w:val="bullet"/>
      <w:lvlText w:val=""/>
      <w:lvlJc w:val="left"/>
      <w:pPr>
        <w:ind w:left="720" w:hanging="360"/>
      </w:pPr>
      <w:rPr>
        <w:rFonts w:ascii="Wingdings" w:eastAsiaTheme="minorHAnsi" w:hAnsi="Wingdings" w:cstheme="minorBidi" w:hint="default"/>
        <w:b w:val="0"/>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62965D89"/>
    <w:multiLevelType w:val="hybridMultilevel"/>
    <w:tmpl w:val="FDB6FDB2"/>
    <w:lvl w:ilvl="0" w:tplc="304C29E0">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635C7FE5"/>
    <w:multiLevelType w:val="hybridMultilevel"/>
    <w:tmpl w:val="B19E69DA"/>
    <w:lvl w:ilvl="0" w:tplc="04070001">
      <w:start w:val="1"/>
      <w:numFmt w:val="bullet"/>
      <w:lvlText w:val=""/>
      <w:lvlJc w:val="left"/>
      <w:pPr>
        <w:ind w:left="2563" w:hanging="360"/>
      </w:pPr>
      <w:rPr>
        <w:rFonts w:ascii="Symbol" w:hAnsi="Symbol" w:hint="default"/>
      </w:rPr>
    </w:lvl>
    <w:lvl w:ilvl="1" w:tplc="04070003" w:tentative="1">
      <w:start w:val="1"/>
      <w:numFmt w:val="bullet"/>
      <w:lvlText w:val="o"/>
      <w:lvlJc w:val="left"/>
      <w:pPr>
        <w:ind w:left="3283" w:hanging="360"/>
      </w:pPr>
      <w:rPr>
        <w:rFonts w:ascii="Courier New" w:hAnsi="Courier New" w:cs="Courier New" w:hint="default"/>
      </w:rPr>
    </w:lvl>
    <w:lvl w:ilvl="2" w:tplc="04070005" w:tentative="1">
      <w:start w:val="1"/>
      <w:numFmt w:val="bullet"/>
      <w:lvlText w:val=""/>
      <w:lvlJc w:val="left"/>
      <w:pPr>
        <w:ind w:left="4003" w:hanging="360"/>
      </w:pPr>
      <w:rPr>
        <w:rFonts w:ascii="Wingdings" w:hAnsi="Wingdings" w:hint="default"/>
      </w:rPr>
    </w:lvl>
    <w:lvl w:ilvl="3" w:tplc="04070001" w:tentative="1">
      <w:start w:val="1"/>
      <w:numFmt w:val="bullet"/>
      <w:lvlText w:val=""/>
      <w:lvlJc w:val="left"/>
      <w:pPr>
        <w:ind w:left="4723" w:hanging="360"/>
      </w:pPr>
      <w:rPr>
        <w:rFonts w:ascii="Symbol" w:hAnsi="Symbol" w:hint="default"/>
      </w:rPr>
    </w:lvl>
    <w:lvl w:ilvl="4" w:tplc="04070003" w:tentative="1">
      <w:start w:val="1"/>
      <w:numFmt w:val="bullet"/>
      <w:lvlText w:val="o"/>
      <w:lvlJc w:val="left"/>
      <w:pPr>
        <w:ind w:left="5443" w:hanging="360"/>
      </w:pPr>
      <w:rPr>
        <w:rFonts w:ascii="Courier New" w:hAnsi="Courier New" w:cs="Courier New" w:hint="default"/>
      </w:rPr>
    </w:lvl>
    <w:lvl w:ilvl="5" w:tplc="04070005" w:tentative="1">
      <w:start w:val="1"/>
      <w:numFmt w:val="bullet"/>
      <w:lvlText w:val=""/>
      <w:lvlJc w:val="left"/>
      <w:pPr>
        <w:ind w:left="6163" w:hanging="360"/>
      </w:pPr>
      <w:rPr>
        <w:rFonts w:ascii="Wingdings" w:hAnsi="Wingdings" w:hint="default"/>
      </w:rPr>
    </w:lvl>
    <w:lvl w:ilvl="6" w:tplc="04070001" w:tentative="1">
      <w:start w:val="1"/>
      <w:numFmt w:val="bullet"/>
      <w:lvlText w:val=""/>
      <w:lvlJc w:val="left"/>
      <w:pPr>
        <w:ind w:left="6883" w:hanging="360"/>
      </w:pPr>
      <w:rPr>
        <w:rFonts w:ascii="Symbol" w:hAnsi="Symbol" w:hint="default"/>
      </w:rPr>
    </w:lvl>
    <w:lvl w:ilvl="7" w:tplc="04070003" w:tentative="1">
      <w:start w:val="1"/>
      <w:numFmt w:val="bullet"/>
      <w:lvlText w:val="o"/>
      <w:lvlJc w:val="left"/>
      <w:pPr>
        <w:ind w:left="7603" w:hanging="360"/>
      </w:pPr>
      <w:rPr>
        <w:rFonts w:ascii="Courier New" w:hAnsi="Courier New" w:cs="Courier New" w:hint="default"/>
      </w:rPr>
    </w:lvl>
    <w:lvl w:ilvl="8" w:tplc="04070005" w:tentative="1">
      <w:start w:val="1"/>
      <w:numFmt w:val="bullet"/>
      <w:lvlText w:val=""/>
      <w:lvlJc w:val="left"/>
      <w:pPr>
        <w:ind w:left="8323" w:hanging="360"/>
      </w:pPr>
      <w:rPr>
        <w:rFonts w:ascii="Wingdings" w:hAnsi="Wingdings" w:hint="default"/>
      </w:rPr>
    </w:lvl>
  </w:abstractNum>
  <w:abstractNum w:abstractNumId="50">
    <w:nsid w:val="6D912B56"/>
    <w:multiLevelType w:val="hybridMultilevel"/>
    <w:tmpl w:val="31060092"/>
    <w:lvl w:ilvl="0" w:tplc="FA30CEC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6DD55B72"/>
    <w:multiLevelType w:val="hybridMultilevel"/>
    <w:tmpl w:val="F4643886"/>
    <w:lvl w:ilvl="0" w:tplc="04070003">
      <w:start w:val="1"/>
      <w:numFmt w:val="bullet"/>
      <w:lvlText w:val="o"/>
      <w:lvlJc w:val="left"/>
      <w:pPr>
        <w:ind w:left="2868" w:hanging="360"/>
      </w:pPr>
      <w:rPr>
        <w:rFonts w:ascii="Courier New" w:hAnsi="Courier New" w:cs="Courier New" w:hint="default"/>
      </w:rPr>
    </w:lvl>
    <w:lvl w:ilvl="1" w:tplc="04070003" w:tentative="1">
      <w:start w:val="1"/>
      <w:numFmt w:val="bullet"/>
      <w:lvlText w:val="o"/>
      <w:lvlJc w:val="left"/>
      <w:pPr>
        <w:ind w:left="3588" w:hanging="360"/>
      </w:pPr>
      <w:rPr>
        <w:rFonts w:ascii="Courier New" w:hAnsi="Courier New" w:cs="Courier New" w:hint="default"/>
      </w:rPr>
    </w:lvl>
    <w:lvl w:ilvl="2" w:tplc="04070005" w:tentative="1">
      <w:start w:val="1"/>
      <w:numFmt w:val="bullet"/>
      <w:lvlText w:val=""/>
      <w:lvlJc w:val="left"/>
      <w:pPr>
        <w:ind w:left="4308" w:hanging="360"/>
      </w:pPr>
      <w:rPr>
        <w:rFonts w:ascii="Wingdings" w:hAnsi="Wingdings" w:hint="default"/>
      </w:rPr>
    </w:lvl>
    <w:lvl w:ilvl="3" w:tplc="04070001" w:tentative="1">
      <w:start w:val="1"/>
      <w:numFmt w:val="bullet"/>
      <w:lvlText w:val=""/>
      <w:lvlJc w:val="left"/>
      <w:pPr>
        <w:ind w:left="5028" w:hanging="360"/>
      </w:pPr>
      <w:rPr>
        <w:rFonts w:ascii="Symbol" w:hAnsi="Symbol" w:hint="default"/>
      </w:rPr>
    </w:lvl>
    <w:lvl w:ilvl="4" w:tplc="04070003" w:tentative="1">
      <w:start w:val="1"/>
      <w:numFmt w:val="bullet"/>
      <w:lvlText w:val="o"/>
      <w:lvlJc w:val="left"/>
      <w:pPr>
        <w:ind w:left="5748" w:hanging="360"/>
      </w:pPr>
      <w:rPr>
        <w:rFonts w:ascii="Courier New" w:hAnsi="Courier New" w:cs="Courier New" w:hint="default"/>
      </w:rPr>
    </w:lvl>
    <w:lvl w:ilvl="5" w:tplc="04070005" w:tentative="1">
      <w:start w:val="1"/>
      <w:numFmt w:val="bullet"/>
      <w:lvlText w:val=""/>
      <w:lvlJc w:val="left"/>
      <w:pPr>
        <w:ind w:left="6468" w:hanging="360"/>
      </w:pPr>
      <w:rPr>
        <w:rFonts w:ascii="Wingdings" w:hAnsi="Wingdings" w:hint="default"/>
      </w:rPr>
    </w:lvl>
    <w:lvl w:ilvl="6" w:tplc="04070001" w:tentative="1">
      <w:start w:val="1"/>
      <w:numFmt w:val="bullet"/>
      <w:lvlText w:val=""/>
      <w:lvlJc w:val="left"/>
      <w:pPr>
        <w:ind w:left="7188" w:hanging="360"/>
      </w:pPr>
      <w:rPr>
        <w:rFonts w:ascii="Symbol" w:hAnsi="Symbol" w:hint="default"/>
      </w:rPr>
    </w:lvl>
    <w:lvl w:ilvl="7" w:tplc="04070003" w:tentative="1">
      <w:start w:val="1"/>
      <w:numFmt w:val="bullet"/>
      <w:lvlText w:val="o"/>
      <w:lvlJc w:val="left"/>
      <w:pPr>
        <w:ind w:left="7908" w:hanging="360"/>
      </w:pPr>
      <w:rPr>
        <w:rFonts w:ascii="Courier New" w:hAnsi="Courier New" w:cs="Courier New" w:hint="default"/>
      </w:rPr>
    </w:lvl>
    <w:lvl w:ilvl="8" w:tplc="04070005" w:tentative="1">
      <w:start w:val="1"/>
      <w:numFmt w:val="bullet"/>
      <w:lvlText w:val=""/>
      <w:lvlJc w:val="left"/>
      <w:pPr>
        <w:ind w:left="8628" w:hanging="360"/>
      </w:pPr>
      <w:rPr>
        <w:rFonts w:ascii="Wingdings" w:hAnsi="Wingdings" w:hint="default"/>
      </w:rPr>
    </w:lvl>
  </w:abstractNum>
  <w:abstractNum w:abstractNumId="52">
    <w:nsid w:val="7095602B"/>
    <w:multiLevelType w:val="hybridMultilevel"/>
    <w:tmpl w:val="143CBD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nsid w:val="714F3DFB"/>
    <w:multiLevelType w:val="hybridMultilevel"/>
    <w:tmpl w:val="20F6D4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nsid w:val="731E13C2"/>
    <w:multiLevelType w:val="hybridMultilevel"/>
    <w:tmpl w:val="58681C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nsid w:val="77B778A1"/>
    <w:multiLevelType w:val="multilevel"/>
    <w:tmpl w:val="F7064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93F322A"/>
    <w:multiLevelType w:val="hybridMultilevel"/>
    <w:tmpl w:val="6C9CFB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7AA02ECD"/>
    <w:multiLevelType w:val="hybridMultilevel"/>
    <w:tmpl w:val="33F0C9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nsid w:val="7E374530"/>
    <w:multiLevelType w:val="hybridMultilevel"/>
    <w:tmpl w:val="15D85F84"/>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5"/>
  </w:num>
  <w:num w:numId="2">
    <w:abstractNumId w:val="16"/>
  </w:num>
  <w:num w:numId="3">
    <w:abstractNumId w:val="30"/>
  </w:num>
  <w:num w:numId="4">
    <w:abstractNumId w:val="42"/>
  </w:num>
  <w:num w:numId="5">
    <w:abstractNumId w:val="17"/>
  </w:num>
  <w:num w:numId="6">
    <w:abstractNumId w:val="41"/>
  </w:num>
  <w:num w:numId="7">
    <w:abstractNumId w:val="0"/>
  </w:num>
  <w:num w:numId="8">
    <w:abstractNumId w:val="58"/>
  </w:num>
  <w:num w:numId="9">
    <w:abstractNumId w:val="45"/>
  </w:num>
  <w:num w:numId="10">
    <w:abstractNumId w:val="50"/>
  </w:num>
  <w:num w:numId="11">
    <w:abstractNumId w:val="20"/>
  </w:num>
  <w:num w:numId="12">
    <w:abstractNumId w:val="52"/>
  </w:num>
  <w:num w:numId="13">
    <w:abstractNumId w:val="25"/>
  </w:num>
  <w:num w:numId="14">
    <w:abstractNumId w:val="57"/>
  </w:num>
  <w:num w:numId="15">
    <w:abstractNumId w:val="38"/>
  </w:num>
  <w:num w:numId="16">
    <w:abstractNumId w:val="3"/>
  </w:num>
  <w:num w:numId="17">
    <w:abstractNumId w:val="54"/>
  </w:num>
  <w:num w:numId="18">
    <w:abstractNumId w:val="22"/>
  </w:num>
  <w:num w:numId="19">
    <w:abstractNumId w:val="49"/>
  </w:num>
  <w:num w:numId="20">
    <w:abstractNumId w:val="7"/>
  </w:num>
  <w:num w:numId="21">
    <w:abstractNumId w:val="32"/>
  </w:num>
  <w:num w:numId="22">
    <w:abstractNumId w:val="15"/>
  </w:num>
  <w:num w:numId="23">
    <w:abstractNumId w:val="5"/>
  </w:num>
  <w:num w:numId="24">
    <w:abstractNumId w:val="43"/>
  </w:num>
  <w:num w:numId="25">
    <w:abstractNumId w:val="11"/>
  </w:num>
  <w:num w:numId="26">
    <w:abstractNumId w:val="48"/>
  </w:num>
  <w:num w:numId="27">
    <w:abstractNumId w:val="56"/>
  </w:num>
  <w:num w:numId="28">
    <w:abstractNumId w:val="47"/>
  </w:num>
  <w:num w:numId="29">
    <w:abstractNumId w:val="46"/>
  </w:num>
  <w:num w:numId="30">
    <w:abstractNumId w:val="21"/>
  </w:num>
  <w:num w:numId="31">
    <w:abstractNumId w:val="44"/>
  </w:num>
  <w:num w:numId="32">
    <w:abstractNumId w:val="53"/>
  </w:num>
  <w:num w:numId="33">
    <w:abstractNumId w:val="6"/>
  </w:num>
  <w:num w:numId="34">
    <w:abstractNumId w:val="33"/>
  </w:num>
  <w:num w:numId="35">
    <w:abstractNumId w:val="37"/>
  </w:num>
  <w:num w:numId="36">
    <w:abstractNumId w:val="1"/>
  </w:num>
  <w:num w:numId="37">
    <w:abstractNumId w:val="19"/>
  </w:num>
  <w:num w:numId="38">
    <w:abstractNumId w:val="27"/>
  </w:num>
  <w:num w:numId="39">
    <w:abstractNumId w:val="23"/>
  </w:num>
  <w:num w:numId="40">
    <w:abstractNumId w:val="28"/>
  </w:num>
  <w:num w:numId="41">
    <w:abstractNumId w:val="18"/>
  </w:num>
  <w:num w:numId="42">
    <w:abstractNumId w:val="10"/>
  </w:num>
  <w:num w:numId="43">
    <w:abstractNumId w:val="40"/>
  </w:num>
  <w:num w:numId="44">
    <w:abstractNumId w:val="14"/>
  </w:num>
  <w:num w:numId="45">
    <w:abstractNumId w:val="2"/>
  </w:num>
  <w:num w:numId="46">
    <w:abstractNumId w:val="36"/>
  </w:num>
  <w:num w:numId="47">
    <w:abstractNumId w:val="13"/>
  </w:num>
  <w:num w:numId="48">
    <w:abstractNumId w:val="26"/>
  </w:num>
  <w:num w:numId="49">
    <w:abstractNumId w:val="39"/>
  </w:num>
  <w:num w:numId="50">
    <w:abstractNumId w:val="24"/>
  </w:num>
  <w:num w:numId="51">
    <w:abstractNumId w:val="51"/>
  </w:num>
  <w:num w:numId="52">
    <w:abstractNumId w:val="35"/>
  </w:num>
  <w:num w:numId="53">
    <w:abstractNumId w:val="9"/>
  </w:num>
  <w:num w:numId="54">
    <w:abstractNumId w:val="12"/>
  </w:num>
  <w:num w:numId="55">
    <w:abstractNumId w:val="34"/>
  </w:num>
  <w:num w:numId="56">
    <w:abstractNumId w:val="29"/>
  </w:num>
  <w:num w:numId="57">
    <w:abstractNumId w:val="4"/>
  </w:num>
  <w:num w:numId="58">
    <w:abstractNumId w:val="31"/>
  </w:num>
  <w:num w:numId="59">
    <w:abstractNumId w:val="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A32DD"/>
    <w:rsid w:val="00004981"/>
    <w:rsid w:val="0002146F"/>
    <w:rsid w:val="00033BB0"/>
    <w:rsid w:val="00041880"/>
    <w:rsid w:val="00041F3D"/>
    <w:rsid w:val="000723AC"/>
    <w:rsid w:val="000E0492"/>
    <w:rsid w:val="000E13B8"/>
    <w:rsid w:val="000E61DF"/>
    <w:rsid w:val="001017AD"/>
    <w:rsid w:val="00101B97"/>
    <w:rsid w:val="001032E9"/>
    <w:rsid w:val="00113F19"/>
    <w:rsid w:val="00120ADE"/>
    <w:rsid w:val="00176AB3"/>
    <w:rsid w:val="001A0CDF"/>
    <w:rsid w:val="001A1851"/>
    <w:rsid w:val="001A7830"/>
    <w:rsid w:val="001B7F44"/>
    <w:rsid w:val="001E0BE4"/>
    <w:rsid w:val="001F0D4B"/>
    <w:rsid w:val="0020248B"/>
    <w:rsid w:val="002274D2"/>
    <w:rsid w:val="002320BE"/>
    <w:rsid w:val="00232D75"/>
    <w:rsid w:val="002453E6"/>
    <w:rsid w:val="002513A1"/>
    <w:rsid w:val="00257C58"/>
    <w:rsid w:val="00263017"/>
    <w:rsid w:val="00275610"/>
    <w:rsid w:val="002778CB"/>
    <w:rsid w:val="00281BB0"/>
    <w:rsid w:val="002821FE"/>
    <w:rsid w:val="002879E0"/>
    <w:rsid w:val="002B021E"/>
    <w:rsid w:val="002C3438"/>
    <w:rsid w:val="002C54D0"/>
    <w:rsid w:val="002F3F50"/>
    <w:rsid w:val="002F427C"/>
    <w:rsid w:val="002F5058"/>
    <w:rsid w:val="002F53D8"/>
    <w:rsid w:val="00315C28"/>
    <w:rsid w:val="00352E56"/>
    <w:rsid w:val="003673B0"/>
    <w:rsid w:val="003B58E6"/>
    <w:rsid w:val="003C4103"/>
    <w:rsid w:val="003E08B4"/>
    <w:rsid w:val="003E15A9"/>
    <w:rsid w:val="003F22FF"/>
    <w:rsid w:val="004117B6"/>
    <w:rsid w:val="0041635C"/>
    <w:rsid w:val="00417236"/>
    <w:rsid w:val="00426E5C"/>
    <w:rsid w:val="00433E5E"/>
    <w:rsid w:val="00440009"/>
    <w:rsid w:val="00471725"/>
    <w:rsid w:val="00471D79"/>
    <w:rsid w:val="004A5160"/>
    <w:rsid w:val="004E04F5"/>
    <w:rsid w:val="004E2F8A"/>
    <w:rsid w:val="004F687B"/>
    <w:rsid w:val="005154C4"/>
    <w:rsid w:val="005208D6"/>
    <w:rsid w:val="00530472"/>
    <w:rsid w:val="00531859"/>
    <w:rsid w:val="00532B56"/>
    <w:rsid w:val="00550772"/>
    <w:rsid w:val="005519F3"/>
    <w:rsid w:val="00566DAF"/>
    <w:rsid w:val="00574A5D"/>
    <w:rsid w:val="00576EB7"/>
    <w:rsid w:val="005837D8"/>
    <w:rsid w:val="005B2E20"/>
    <w:rsid w:val="005E5D55"/>
    <w:rsid w:val="00600472"/>
    <w:rsid w:val="00605D44"/>
    <w:rsid w:val="006072A7"/>
    <w:rsid w:val="006A5DA4"/>
    <w:rsid w:val="006B208B"/>
    <w:rsid w:val="006D1F0B"/>
    <w:rsid w:val="006D6536"/>
    <w:rsid w:val="006D7816"/>
    <w:rsid w:val="00706D28"/>
    <w:rsid w:val="00710798"/>
    <w:rsid w:val="0076747E"/>
    <w:rsid w:val="007805ED"/>
    <w:rsid w:val="007818B2"/>
    <w:rsid w:val="00791B93"/>
    <w:rsid w:val="007A1464"/>
    <w:rsid w:val="007A5A88"/>
    <w:rsid w:val="007B6C77"/>
    <w:rsid w:val="007D3D62"/>
    <w:rsid w:val="007D718E"/>
    <w:rsid w:val="007F1CD0"/>
    <w:rsid w:val="008015E8"/>
    <w:rsid w:val="00815D50"/>
    <w:rsid w:val="00815EC8"/>
    <w:rsid w:val="008378B2"/>
    <w:rsid w:val="008509E5"/>
    <w:rsid w:val="00852BD1"/>
    <w:rsid w:val="00854373"/>
    <w:rsid w:val="0087721F"/>
    <w:rsid w:val="008922B5"/>
    <w:rsid w:val="008A2A04"/>
    <w:rsid w:val="008B6B5D"/>
    <w:rsid w:val="008C0313"/>
    <w:rsid w:val="008D4833"/>
    <w:rsid w:val="008D7274"/>
    <w:rsid w:val="008E0BC5"/>
    <w:rsid w:val="008E7CD0"/>
    <w:rsid w:val="00904FE5"/>
    <w:rsid w:val="00930051"/>
    <w:rsid w:val="009341AB"/>
    <w:rsid w:val="00943E51"/>
    <w:rsid w:val="0094540A"/>
    <w:rsid w:val="00953D0E"/>
    <w:rsid w:val="00967BE9"/>
    <w:rsid w:val="009A61B8"/>
    <w:rsid w:val="009C4648"/>
    <w:rsid w:val="009E0715"/>
    <w:rsid w:val="009F0B8F"/>
    <w:rsid w:val="00A26361"/>
    <w:rsid w:val="00A33276"/>
    <w:rsid w:val="00A5096E"/>
    <w:rsid w:val="00A50E58"/>
    <w:rsid w:val="00A55CB4"/>
    <w:rsid w:val="00A72FDC"/>
    <w:rsid w:val="00A871D7"/>
    <w:rsid w:val="00AB09CE"/>
    <w:rsid w:val="00AF531A"/>
    <w:rsid w:val="00B256B2"/>
    <w:rsid w:val="00B26D05"/>
    <w:rsid w:val="00B47C91"/>
    <w:rsid w:val="00B55F1E"/>
    <w:rsid w:val="00B57860"/>
    <w:rsid w:val="00B862A5"/>
    <w:rsid w:val="00BB7F0D"/>
    <w:rsid w:val="00BC02FC"/>
    <w:rsid w:val="00BD29B0"/>
    <w:rsid w:val="00BE0725"/>
    <w:rsid w:val="00C008ED"/>
    <w:rsid w:val="00C17E86"/>
    <w:rsid w:val="00C228B1"/>
    <w:rsid w:val="00C3031C"/>
    <w:rsid w:val="00C46831"/>
    <w:rsid w:val="00C47FDD"/>
    <w:rsid w:val="00C70659"/>
    <w:rsid w:val="00CC5DB7"/>
    <w:rsid w:val="00CE7408"/>
    <w:rsid w:val="00D0329C"/>
    <w:rsid w:val="00D14066"/>
    <w:rsid w:val="00D257A9"/>
    <w:rsid w:val="00D30A69"/>
    <w:rsid w:val="00D34A69"/>
    <w:rsid w:val="00D47894"/>
    <w:rsid w:val="00D916A6"/>
    <w:rsid w:val="00DA32DD"/>
    <w:rsid w:val="00DB57BE"/>
    <w:rsid w:val="00DE0E11"/>
    <w:rsid w:val="00DE2976"/>
    <w:rsid w:val="00E02F45"/>
    <w:rsid w:val="00E30C2E"/>
    <w:rsid w:val="00E5758E"/>
    <w:rsid w:val="00E603EE"/>
    <w:rsid w:val="00EA24A8"/>
    <w:rsid w:val="00EC65CD"/>
    <w:rsid w:val="00EE77AC"/>
    <w:rsid w:val="00F00A3B"/>
    <w:rsid w:val="00F447DE"/>
    <w:rsid w:val="00F86FA6"/>
    <w:rsid w:val="00F90EB3"/>
    <w:rsid w:val="00FA2FEB"/>
    <w:rsid w:val="00FD0CDA"/>
    <w:rsid w:val="00FD4E2A"/>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55">
      <o:colormenu v:ext="edit" fillcolor="none" strokecolor="none"/>
    </o:shapedefaults>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2D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Standard"/>
    <w:link w:val="UntertitelZchn"/>
    <w:uiPriority w:val="11"/>
    <w:qFormat/>
    <w:rsid w:val="00471725"/>
    <w:pPr>
      <w:numPr>
        <w:ilvl w:val="1"/>
      </w:numPr>
      <w:spacing w:line="240" w:lineRule="auto"/>
    </w:pPr>
    <w:rPr>
      <w:rFonts w:asciiTheme="majorHAnsi" w:eastAsiaTheme="majorEastAsia" w:hAnsiTheme="majorHAnsi" w:cstheme="majorBidi"/>
      <w:b/>
      <w:i/>
      <w:iCs/>
      <w:noProof/>
      <w:color w:val="4F81BD" w:themeColor="accent1"/>
      <w:spacing w:val="15"/>
      <w:sz w:val="24"/>
      <w:szCs w:val="24"/>
      <w:lang w:val="de-DE"/>
    </w:rPr>
  </w:style>
  <w:style w:type="character" w:customStyle="1" w:styleId="UntertitelZchn">
    <w:name w:val="Untertitel Zchn"/>
    <w:basedOn w:val="Absatz-Standardschriftart"/>
    <w:link w:val="Untertitel"/>
    <w:uiPriority w:val="11"/>
    <w:rsid w:val="00471725"/>
    <w:rPr>
      <w:rFonts w:asciiTheme="majorHAnsi" w:eastAsiaTheme="majorEastAsia" w:hAnsiTheme="majorHAnsi" w:cstheme="majorBidi"/>
      <w:b/>
      <w:i/>
      <w:iCs/>
      <w:noProof/>
      <w:color w:val="4F81BD" w:themeColor="accent1"/>
      <w:spacing w:val="15"/>
      <w:sz w:val="24"/>
      <w:szCs w:val="24"/>
      <w:lang w:val="de-DE"/>
    </w:rPr>
  </w:style>
  <w:style w:type="paragraph" w:styleId="Funotentext">
    <w:name w:val="footnote text"/>
    <w:basedOn w:val="Standard"/>
    <w:link w:val="FunotentextZchn"/>
    <w:uiPriority w:val="99"/>
    <w:semiHidden/>
    <w:unhideWhenUsed/>
    <w:rsid w:val="00FD4E2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D4E2A"/>
    <w:rPr>
      <w:sz w:val="20"/>
      <w:szCs w:val="20"/>
    </w:rPr>
  </w:style>
  <w:style w:type="character" w:styleId="Funotenzeichen">
    <w:name w:val="footnote reference"/>
    <w:basedOn w:val="Absatz-Standardschriftart"/>
    <w:uiPriority w:val="99"/>
    <w:unhideWhenUsed/>
    <w:rsid w:val="005154C4"/>
    <w:rPr>
      <w:rFonts w:ascii="Arial" w:hAnsi="Arial" w:cs="Arial"/>
      <w:vertAlign w:val="superscript"/>
    </w:rPr>
  </w:style>
  <w:style w:type="character" w:styleId="Hyperlink">
    <w:name w:val="Hyperlink"/>
    <w:basedOn w:val="Absatz-Standardschriftart"/>
    <w:uiPriority w:val="99"/>
    <w:unhideWhenUsed/>
    <w:rsid w:val="00FD4E2A"/>
    <w:rPr>
      <w:color w:val="0000FF" w:themeColor="hyperlink"/>
      <w:u w:val="single"/>
    </w:rPr>
  </w:style>
  <w:style w:type="paragraph" w:styleId="Sprechblasentext">
    <w:name w:val="Balloon Text"/>
    <w:basedOn w:val="Standard"/>
    <w:link w:val="SprechblasentextZchn"/>
    <w:uiPriority w:val="99"/>
    <w:semiHidden/>
    <w:unhideWhenUsed/>
    <w:rsid w:val="00FD4E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4E2A"/>
    <w:rPr>
      <w:rFonts w:ascii="Tahoma" w:hAnsi="Tahoma" w:cs="Tahoma"/>
      <w:sz w:val="16"/>
      <w:szCs w:val="16"/>
    </w:rPr>
  </w:style>
  <w:style w:type="paragraph" w:customStyle="1" w:styleId="Zitat">
    <w:name w:val="Zitat"/>
    <w:basedOn w:val="Standard"/>
    <w:link w:val="ZitatZchn"/>
    <w:qFormat/>
    <w:rsid w:val="005519F3"/>
    <w:pPr>
      <w:ind w:left="709" w:right="991"/>
    </w:pPr>
    <w:rPr>
      <w:rFonts w:ascii="Arial" w:hAnsi="Arial" w:cs="Arial"/>
      <w:i/>
      <w:sz w:val="20"/>
      <w:szCs w:val="20"/>
      <w:lang w:val="de-DE"/>
    </w:rPr>
  </w:style>
  <w:style w:type="character" w:customStyle="1" w:styleId="ZitatZchn">
    <w:name w:val="Zitat Zchn"/>
    <w:basedOn w:val="Absatz-Standardschriftart"/>
    <w:link w:val="Zitat"/>
    <w:rsid w:val="005519F3"/>
    <w:rPr>
      <w:rFonts w:ascii="Arial" w:hAnsi="Arial" w:cs="Arial"/>
      <w:i/>
      <w:sz w:val="20"/>
      <w:szCs w:val="20"/>
      <w:lang w:val="de-DE"/>
    </w:rPr>
  </w:style>
  <w:style w:type="paragraph" w:customStyle="1" w:styleId="Untertitel1">
    <w:name w:val="Untertitel 1"/>
    <w:basedOn w:val="Untertitel"/>
    <w:link w:val="Untertitel1Zchn"/>
    <w:qFormat/>
    <w:rsid w:val="005154C4"/>
    <w:rPr>
      <w:sz w:val="28"/>
      <w:szCs w:val="28"/>
    </w:rPr>
  </w:style>
  <w:style w:type="paragraph" w:styleId="StandardWeb">
    <w:name w:val="Normal (Web)"/>
    <w:basedOn w:val="Standard"/>
    <w:uiPriority w:val="99"/>
    <w:semiHidden/>
    <w:unhideWhenUsed/>
    <w:rsid w:val="00532B56"/>
    <w:pPr>
      <w:spacing w:before="100" w:after="100" w:line="432" w:lineRule="atLeast"/>
    </w:pPr>
    <w:rPr>
      <w:rFonts w:ascii="Arial" w:eastAsia="Times New Roman" w:hAnsi="Arial" w:cs="Arial"/>
      <w:sz w:val="15"/>
      <w:szCs w:val="15"/>
      <w:lang w:eastAsia="de-AT"/>
    </w:rPr>
  </w:style>
  <w:style w:type="character" w:customStyle="1" w:styleId="Untertitel1Zchn">
    <w:name w:val="Untertitel 1 Zchn"/>
    <w:basedOn w:val="UntertitelZchn"/>
    <w:link w:val="Untertitel1"/>
    <w:rsid w:val="005154C4"/>
    <w:rPr>
      <w:sz w:val="28"/>
      <w:szCs w:val="28"/>
    </w:rPr>
  </w:style>
  <w:style w:type="character" w:styleId="Fett">
    <w:name w:val="Strong"/>
    <w:basedOn w:val="Absatz-Standardschriftart"/>
    <w:uiPriority w:val="22"/>
    <w:qFormat/>
    <w:rsid w:val="00532B56"/>
    <w:rPr>
      <w:b/>
      <w:bCs/>
    </w:rPr>
  </w:style>
  <w:style w:type="paragraph" w:styleId="Listenabsatz">
    <w:name w:val="List Paragraph"/>
    <w:basedOn w:val="Standard"/>
    <w:uiPriority w:val="34"/>
    <w:qFormat/>
    <w:rsid w:val="002B021E"/>
    <w:pPr>
      <w:ind w:left="720"/>
      <w:contextualSpacing/>
    </w:pPr>
  </w:style>
  <w:style w:type="table" w:styleId="Tabellengitternetz">
    <w:name w:val="Table Grid"/>
    <w:basedOn w:val="NormaleTabelle"/>
    <w:uiPriority w:val="59"/>
    <w:rsid w:val="006D6536"/>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6">
    <w:name w:val="Light Shading Accent 6"/>
    <w:basedOn w:val="NormaleTabelle"/>
    <w:uiPriority w:val="60"/>
    <w:rsid w:val="006D6536"/>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ittlereListe1-Akzent6">
    <w:name w:val="Medium List 1 Accent 6"/>
    <w:basedOn w:val="NormaleTabelle"/>
    <w:uiPriority w:val="65"/>
    <w:rsid w:val="006D653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Schattierung1-Akzent3">
    <w:name w:val="Medium Shading 1 Accent 3"/>
    <w:basedOn w:val="NormaleTabelle"/>
    <w:uiPriority w:val="63"/>
    <w:rsid w:val="00041F3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HelleSchattierung-Akzent3">
    <w:name w:val="Light Shading Accent 3"/>
    <w:basedOn w:val="NormaleTabelle"/>
    <w:uiPriority w:val="60"/>
    <w:rsid w:val="00426E5C"/>
    <w:pPr>
      <w:spacing w:after="0" w:line="240" w:lineRule="auto"/>
    </w:pPr>
    <w:rPr>
      <w:color w:val="76923C" w:themeColor="accent3" w:themeShade="BF"/>
      <w:lang w:val="de-DE"/>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ittlereListe2-Akzent3">
    <w:name w:val="Medium List 2 Accent 3"/>
    <w:basedOn w:val="NormaleTabelle"/>
    <w:uiPriority w:val="66"/>
    <w:rsid w:val="00004981"/>
    <w:pPr>
      <w:spacing w:after="0" w:line="240" w:lineRule="auto"/>
    </w:pPr>
    <w:rPr>
      <w:rFonts w:asciiTheme="majorHAnsi" w:eastAsiaTheme="majorEastAsia" w:hAnsiTheme="majorHAnsi" w:cstheme="majorBidi"/>
      <w:color w:val="000000" w:themeColor="text1"/>
      <w:lang w:val="de-D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googqs-tidbit1">
    <w:name w:val="goog_qs-tidbit1"/>
    <w:basedOn w:val="Absatz-Standardschriftart"/>
    <w:rsid w:val="001032E9"/>
    <w:rPr>
      <w:vanish w:val="0"/>
      <w:webHidden w:val="0"/>
      <w:specVanish w:val="0"/>
    </w:rPr>
  </w:style>
  <w:style w:type="paragraph" w:styleId="Kopfzeile">
    <w:name w:val="header"/>
    <w:basedOn w:val="Standard"/>
    <w:link w:val="KopfzeileZchn"/>
    <w:uiPriority w:val="99"/>
    <w:unhideWhenUsed/>
    <w:rsid w:val="009C4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4648"/>
  </w:style>
  <w:style w:type="paragraph" w:styleId="Fuzeile">
    <w:name w:val="footer"/>
    <w:basedOn w:val="Standard"/>
    <w:link w:val="FuzeileZchn"/>
    <w:uiPriority w:val="99"/>
    <w:semiHidden/>
    <w:unhideWhenUsed/>
    <w:rsid w:val="00B26D0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26D05"/>
  </w:style>
  <w:style w:type="paragraph" w:styleId="Endnotentext">
    <w:name w:val="endnote text"/>
    <w:basedOn w:val="Standard"/>
    <w:link w:val="EndnotentextZchn"/>
    <w:uiPriority w:val="99"/>
    <w:unhideWhenUsed/>
    <w:rsid w:val="00A871D7"/>
    <w:pPr>
      <w:spacing w:after="0" w:line="240" w:lineRule="auto"/>
    </w:pPr>
    <w:rPr>
      <w:sz w:val="20"/>
      <w:szCs w:val="20"/>
    </w:rPr>
  </w:style>
  <w:style w:type="character" w:customStyle="1" w:styleId="EndnotentextZchn">
    <w:name w:val="Endnotentext Zchn"/>
    <w:basedOn w:val="Absatz-Standardschriftart"/>
    <w:link w:val="Endnotentext"/>
    <w:uiPriority w:val="99"/>
    <w:rsid w:val="00A871D7"/>
    <w:rPr>
      <w:sz w:val="20"/>
      <w:szCs w:val="20"/>
    </w:rPr>
  </w:style>
  <w:style w:type="paragraph" w:styleId="Titel">
    <w:name w:val="Title"/>
    <w:basedOn w:val="Standard"/>
    <w:next w:val="Standard"/>
    <w:link w:val="TitelZchn"/>
    <w:uiPriority w:val="10"/>
    <w:qFormat/>
    <w:rsid w:val="00BB7F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B7F0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371610481">
      <w:bodyDiv w:val="1"/>
      <w:marLeft w:val="0"/>
      <w:marRight w:val="0"/>
      <w:marTop w:val="0"/>
      <w:marBottom w:val="0"/>
      <w:divBdr>
        <w:top w:val="none" w:sz="0" w:space="0" w:color="auto"/>
        <w:left w:val="none" w:sz="0" w:space="0" w:color="auto"/>
        <w:bottom w:val="none" w:sz="0" w:space="0" w:color="auto"/>
        <w:right w:val="none" w:sz="0" w:space="0" w:color="auto"/>
      </w:divBdr>
      <w:divsChild>
        <w:div w:id="1887982181">
          <w:marLeft w:val="0"/>
          <w:marRight w:val="0"/>
          <w:marTop w:val="0"/>
          <w:marBottom w:val="0"/>
          <w:divBdr>
            <w:top w:val="none" w:sz="0" w:space="0" w:color="auto"/>
            <w:left w:val="none" w:sz="0" w:space="0" w:color="auto"/>
            <w:bottom w:val="none" w:sz="0" w:space="0" w:color="auto"/>
            <w:right w:val="none" w:sz="0" w:space="0" w:color="auto"/>
          </w:divBdr>
          <w:divsChild>
            <w:div w:id="2053722240">
              <w:marLeft w:val="0"/>
              <w:marRight w:val="0"/>
              <w:marTop w:val="0"/>
              <w:marBottom w:val="0"/>
              <w:divBdr>
                <w:top w:val="none" w:sz="0" w:space="0" w:color="auto"/>
                <w:left w:val="none" w:sz="0" w:space="0" w:color="auto"/>
                <w:bottom w:val="none" w:sz="0" w:space="0" w:color="auto"/>
                <w:right w:val="none" w:sz="0" w:space="0" w:color="auto"/>
              </w:divBdr>
              <w:divsChild>
                <w:div w:id="171336107">
                  <w:marLeft w:val="0"/>
                  <w:marRight w:val="0"/>
                  <w:marTop w:val="0"/>
                  <w:marBottom w:val="0"/>
                  <w:divBdr>
                    <w:top w:val="single" w:sz="6" w:space="10" w:color="CCCCCC"/>
                    <w:left w:val="single" w:sz="6" w:space="13" w:color="CCCCCC"/>
                    <w:bottom w:val="single" w:sz="6" w:space="10" w:color="CCCCCC"/>
                    <w:right w:val="single" w:sz="6" w:space="13" w:color="CCCCCC"/>
                  </w:divBdr>
                  <w:divsChild>
                    <w:div w:id="362677542">
                      <w:marLeft w:val="0"/>
                      <w:marRight w:val="0"/>
                      <w:marTop w:val="0"/>
                      <w:marBottom w:val="0"/>
                      <w:divBdr>
                        <w:top w:val="none" w:sz="0" w:space="0" w:color="auto"/>
                        <w:left w:val="none" w:sz="0" w:space="0" w:color="auto"/>
                        <w:bottom w:val="none" w:sz="0" w:space="0" w:color="auto"/>
                        <w:right w:val="none" w:sz="0" w:space="0" w:color="auto"/>
                      </w:divBdr>
                      <w:divsChild>
                        <w:div w:id="631330712">
                          <w:marLeft w:val="0"/>
                          <w:marRight w:val="0"/>
                          <w:marTop w:val="0"/>
                          <w:marBottom w:val="272"/>
                          <w:divBdr>
                            <w:top w:val="none" w:sz="0" w:space="0" w:color="auto"/>
                            <w:left w:val="none" w:sz="0" w:space="0" w:color="auto"/>
                            <w:bottom w:val="none" w:sz="0" w:space="0" w:color="auto"/>
                            <w:right w:val="none" w:sz="0" w:space="0" w:color="auto"/>
                          </w:divBdr>
                          <w:divsChild>
                            <w:div w:id="465316020">
                              <w:marLeft w:val="0"/>
                              <w:marRight w:val="0"/>
                              <w:marTop w:val="0"/>
                              <w:marBottom w:val="204"/>
                              <w:divBdr>
                                <w:top w:val="none" w:sz="0" w:space="0" w:color="auto"/>
                                <w:left w:val="none" w:sz="0" w:space="0" w:color="auto"/>
                                <w:bottom w:val="none" w:sz="0" w:space="0" w:color="auto"/>
                                <w:right w:val="none" w:sz="0" w:space="0" w:color="auto"/>
                              </w:divBdr>
                              <w:divsChild>
                                <w:div w:id="39021176">
                                  <w:marLeft w:val="0"/>
                                  <w:marRight w:val="0"/>
                                  <w:marTop w:val="0"/>
                                  <w:marBottom w:val="0"/>
                                  <w:divBdr>
                                    <w:top w:val="single" w:sz="6" w:space="3" w:color="000000"/>
                                    <w:left w:val="single" w:sz="6" w:space="3" w:color="000000"/>
                                    <w:bottom w:val="single" w:sz="6" w:space="3" w:color="000000"/>
                                    <w:right w:val="single" w:sz="6" w:space="3" w:color="000000"/>
                                  </w:divBdr>
                                </w:div>
                              </w:divsChild>
                            </w:div>
                          </w:divsChild>
                        </w:div>
                      </w:divsChild>
                    </w:div>
                  </w:divsChild>
                </w:div>
              </w:divsChild>
            </w:div>
          </w:divsChild>
        </w:div>
      </w:divsChild>
    </w:div>
    <w:div w:id="648243875">
      <w:bodyDiv w:val="1"/>
      <w:marLeft w:val="0"/>
      <w:marRight w:val="0"/>
      <w:marTop w:val="0"/>
      <w:marBottom w:val="0"/>
      <w:divBdr>
        <w:top w:val="none" w:sz="0" w:space="0" w:color="auto"/>
        <w:left w:val="none" w:sz="0" w:space="0" w:color="auto"/>
        <w:bottom w:val="none" w:sz="0" w:space="0" w:color="auto"/>
        <w:right w:val="none" w:sz="0" w:space="0" w:color="auto"/>
      </w:divBdr>
      <w:divsChild>
        <w:div w:id="1926186847">
          <w:marLeft w:val="0"/>
          <w:marRight w:val="0"/>
          <w:marTop w:val="0"/>
          <w:marBottom w:val="0"/>
          <w:divBdr>
            <w:top w:val="none" w:sz="0" w:space="0" w:color="auto"/>
            <w:left w:val="none" w:sz="0" w:space="0" w:color="auto"/>
            <w:bottom w:val="none" w:sz="0" w:space="0" w:color="auto"/>
            <w:right w:val="none" w:sz="0" w:space="0" w:color="auto"/>
          </w:divBdr>
          <w:divsChild>
            <w:div w:id="1079249693">
              <w:marLeft w:val="0"/>
              <w:marRight w:val="0"/>
              <w:marTop w:val="0"/>
              <w:marBottom w:val="0"/>
              <w:divBdr>
                <w:top w:val="none" w:sz="0" w:space="0" w:color="auto"/>
                <w:left w:val="none" w:sz="0" w:space="0" w:color="auto"/>
                <w:bottom w:val="none" w:sz="0" w:space="0" w:color="auto"/>
                <w:right w:val="none" w:sz="0" w:space="0" w:color="auto"/>
              </w:divBdr>
              <w:divsChild>
                <w:div w:id="1177695791">
                  <w:marLeft w:val="0"/>
                  <w:marRight w:val="0"/>
                  <w:marTop w:val="0"/>
                  <w:marBottom w:val="0"/>
                  <w:divBdr>
                    <w:top w:val="none" w:sz="0" w:space="0" w:color="auto"/>
                    <w:left w:val="none" w:sz="0" w:space="0" w:color="auto"/>
                    <w:bottom w:val="none" w:sz="0" w:space="0" w:color="auto"/>
                    <w:right w:val="none" w:sz="0" w:space="0" w:color="auto"/>
                  </w:divBdr>
                  <w:divsChild>
                    <w:div w:id="622078170">
                      <w:marLeft w:val="0"/>
                      <w:marRight w:val="0"/>
                      <w:marTop w:val="0"/>
                      <w:marBottom w:val="0"/>
                      <w:divBdr>
                        <w:top w:val="none" w:sz="0" w:space="0" w:color="auto"/>
                        <w:left w:val="none" w:sz="0" w:space="0" w:color="auto"/>
                        <w:bottom w:val="none" w:sz="0" w:space="0" w:color="auto"/>
                        <w:right w:val="none" w:sz="0" w:space="0" w:color="auto"/>
                      </w:divBdr>
                      <w:divsChild>
                        <w:div w:id="1644777085">
                          <w:marLeft w:val="0"/>
                          <w:marRight w:val="0"/>
                          <w:marTop w:val="0"/>
                          <w:marBottom w:val="0"/>
                          <w:divBdr>
                            <w:top w:val="none" w:sz="0" w:space="0" w:color="auto"/>
                            <w:left w:val="none" w:sz="0" w:space="0" w:color="auto"/>
                            <w:bottom w:val="none" w:sz="0" w:space="0" w:color="auto"/>
                            <w:right w:val="none" w:sz="0" w:space="0" w:color="auto"/>
                          </w:divBdr>
                          <w:divsChild>
                            <w:div w:id="80250825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217713">
      <w:bodyDiv w:val="1"/>
      <w:marLeft w:val="0"/>
      <w:marRight w:val="0"/>
      <w:marTop w:val="0"/>
      <w:marBottom w:val="0"/>
      <w:divBdr>
        <w:top w:val="none" w:sz="0" w:space="0" w:color="auto"/>
        <w:left w:val="none" w:sz="0" w:space="0" w:color="auto"/>
        <w:bottom w:val="none" w:sz="0" w:space="0" w:color="auto"/>
        <w:right w:val="none" w:sz="0" w:space="0" w:color="auto"/>
      </w:divBdr>
      <w:divsChild>
        <w:div w:id="405611784">
          <w:marLeft w:val="0"/>
          <w:marRight w:val="0"/>
          <w:marTop w:val="0"/>
          <w:marBottom w:val="0"/>
          <w:divBdr>
            <w:top w:val="none" w:sz="0" w:space="0" w:color="auto"/>
            <w:left w:val="none" w:sz="0" w:space="0" w:color="auto"/>
            <w:bottom w:val="none" w:sz="0" w:space="0" w:color="auto"/>
            <w:right w:val="none" w:sz="0" w:space="0" w:color="auto"/>
          </w:divBdr>
          <w:divsChild>
            <w:div w:id="402683476">
              <w:marLeft w:val="0"/>
              <w:marRight w:val="0"/>
              <w:marTop w:val="0"/>
              <w:marBottom w:val="0"/>
              <w:divBdr>
                <w:top w:val="none" w:sz="0" w:space="0" w:color="auto"/>
                <w:left w:val="none" w:sz="0" w:space="0" w:color="auto"/>
                <w:bottom w:val="none" w:sz="0" w:space="0" w:color="auto"/>
                <w:right w:val="none" w:sz="0" w:space="0" w:color="auto"/>
              </w:divBdr>
              <w:divsChild>
                <w:div w:id="106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1592">
      <w:bodyDiv w:val="1"/>
      <w:marLeft w:val="0"/>
      <w:marRight w:val="0"/>
      <w:marTop w:val="0"/>
      <w:marBottom w:val="0"/>
      <w:divBdr>
        <w:top w:val="none" w:sz="0" w:space="0" w:color="auto"/>
        <w:left w:val="none" w:sz="0" w:space="0" w:color="auto"/>
        <w:bottom w:val="none" w:sz="0" w:space="0" w:color="auto"/>
        <w:right w:val="none" w:sz="0" w:space="0" w:color="auto"/>
      </w:divBdr>
      <w:divsChild>
        <w:div w:id="1683506630">
          <w:marLeft w:val="0"/>
          <w:marRight w:val="0"/>
          <w:marTop w:val="0"/>
          <w:marBottom w:val="0"/>
          <w:divBdr>
            <w:top w:val="none" w:sz="0" w:space="0" w:color="auto"/>
            <w:left w:val="none" w:sz="0" w:space="0" w:color="auto"/>
            <w:bottom w:val="none" w:sz="0" w:space="0" w:color="auto"/>
            <w:right w:val="none" w:sz="0" w:space="0" w:color="auto"/>
          </w:divBdr>
          <w:divsChild>
            <w:div w:id="358360132">
              <w:marLeft w:val="0"/>
              <w:marRight w:val="0"/>
              <w:marTop w:val="0"/>
              <w:marBottom w:val="0"/>
              <w:divBdr>
                <w:top w:val="none" w:sz="0" w:space="0" w:color="auto"/>
                <w:left w:val="none" w:sz="0" w:space="0" w:color="auto"/>
                <w:bottom w:val="none" w:sz="0" w:space="0" w:color="auto"/>
                <w:right w:val="none" w:sz="0" w:space="0" w:color="auto"/>
              </w:divBdr>
              <w:divsChild>
                <w:div w:id="1599674493">
                  <w:marLeft w:val="0"/>
                  <w:marRight w:val="0"/>
                  <w:marTop w:val="0"/>
                  <w:marBottom w:val="0"/>
                  <w:divBdr>
                    <w:top w:val="none" w:sz="0" w:space="0" w:color="auto"/>
                    <w:left w:val="none" w:sz="0" w:space="0" w:color="auto"/>
                    <w:bottom w:val="none" w:sz="0" w:space="0" w:color="auto"/>
                    <w:right w:val="none" w:sz="0" w:space="0" w:color="auto"/>
                  </w:divBdr>
                  <w:divsChild>
                    <w:div w:id="401103107">
                      <w:marLeft w:val="0"/>
                      <w:marRight w:val="0"/>
                      <w:marTop w:val="0"/>
                      <w:marBottom w:val="100"/>
                      <w:divBdr>
                        <w:top w:val="single" w:sz="12" w:space="0" w:color="E3E3E3"/>
                        <w:left w:val="single" w:sz="12" w:space="0" w:color="E3E3E3"/>
                        <w:bottom w:val="single" w:sz="12" w:space="0" w:color="E3E3E3"/>
                        <w:right w:val="single" w:sz="12" w:space="0" w:color="E3E3E3"/>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e.wikipedia.org/wiki/Rechtssatz" TargetMode="External"/><Relationship Id="rId18" Type="http://schemas.openxmlformats.org/officeDocument/2006/relationships/hyperlink" Target="http://www.bibleserver.com/go.php?lang=de&amp;bible=EU&amp;ref=Ex21%2C23%E2%80%932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e.wikipedia.org/wiki/2._Buch_Mose" TargetMode="External"/><Relationship Id="rId2" Type="http://schemas.openxmlformats.org/officeDocument/2006/relationships/numbering" Target="numbering.xml"/><Relationship Id="rId16" Type="http://schemas.openxmlformats.org/officeDocument/2006/relationships/hyperlink" Target="http://de.wikipedia.org/wiki/Israelit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e.wikipedia.org/wiki/Tora"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e.wikipedia.org/wiki/Sefer_ha-Berit" TargetMode="External"/><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B8917B-A59C-41AB-9317-1DF61F6A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4326</Words>
  <Characters>27257</Characters>
  <Application>Microsoft Office Word</Application>
  <DocSecurity>0</DocSecurity>
  <Lines>227</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MilRG</cp:lastModifiedBy>
  <cp:revision>2</cp:revision>
  <cp:lastPrinted>2013-07-28T11:06:00Z</cp:lastPrinted>
  <dcterms:created xsi:type="dcterms:W3CDTF">2014-03-24T16:37:00Z</dcterms:created>
  <dcterms:modified xsi:type="dcterms:W3CDTF">2014-03-24T16:37:00Z</dcterms:modified>
</cp:coreProperties>
</file>